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291" w:h="463" w:hRule="exact" w:wrap="none" w:vAnchor="page" w:hAnchor="page" w:x="678" w:y="526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Додаток 1 до Національного положення (стандарту) бухгалтерського обліку в державному секторі 101 «Подання фінансової звітності»</w:t>
      </w:r>
    </w:p>
    <w:p>
      <w:pPr>
        <w:pStyle w:val="Style4"/>
        <w:keepNext w:val="0"/>
        <w:keepLines w:val="0"/>
        <w:framePr w:w="2554" w:h="2174" w:hRule="exact" w:wrap="none" w:vAnchor="page" w:hAnchor="page" w:x="671" w:y="2261"/>
        <w:widowControl w:val="0"/>
        <w:shd w:val="clear" w:color="auto" w:fill="auto"/>
        <w:bidi w:val="0"/>
        <w:spacing w:before="0" w:after="0" w:line="360" w:lineRule="auto"/>
        <w:ind w:left="7" w:right="12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Установа</w:t>
      </w:r>
    </w:p>
    <w:p>
      <w:pPr>
        <w:pStyle w:val="Style4"/>
        <w:keepNext w:val="0"/>
        <w:keepLines w:val="0"/>
        <w:framePr w:w="2554" w:h="2174" w:hRule="exact" w:wrap="none" w:vAnchor="page" w:hAnchor="page" w:x="671" w:y="2261"/>
        <w:widowControl w:val="0"/>
        <w:shd w:val="clear" w:color="auto" w:fill="auto"/>
        <w:bidi w:val="0"/>
        <w:spacing w:before="0" w:after="0" w:line="360" w:lineRule="auto"/>
        <w:ind w:left="7" w:right="12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Територія</w:t>
      </w:r>
    </w:p>
    <w:p>
      <w:pPr>
        <w:pStyle w:val="Style4"/>
        <w:keepNext w:val="0"/>
        <w:keepLines w:val="0"/>
        <w:framePr w:w="2554" w:h="2174" w:hRule="exact" w:wrap="none" w:vAnchor="page" w:hAnchor="page" w:x="671" w:y="2261"/>
        <w:widowControl w:val="0"/>
        <w:shd w:val="clear" w:color="auto" w:fill="auto"/>
        <w:bidi w:val="0"/>
        <w:spacing w:before="0" w:after="40" w:line="293" w:lineRule="auto"/>
        <w:ind w:left="7" w:right="12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Організаційно-правова форма</w:t>
        <w:br/>
        <w:t>господарювання</w:t>
      </w:r>
    </w:p>
    <w:p>
      <w:pPr>
        <w:pStyle w:val="Style4"/>
        <w:keepNext w:val="0"/>
        <w:keepLines w:val="0"/>
        <w:framePr w:w="2554" w:h="2174" w:hRule="exact" w:wrap="none" w:vAnchor="page" w:hAnchor="page" w:x="671" w:y="2261"/>
        <w:widowControl w:val="0"/>
        <w:shd w:val="clear" w:color="auto" w:fill="auto"/>
        <w:bidi w:val="0"/>
        <w:spacing w:before="0" w:after="0" w:line="360" w:lineRule="auto"/>
        <w:ind w:left="7" w:right="12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Орган державного управління</w:t>
        <w:br/>
        <w:t>Вид економічної діяльності</w:t>
        <w:br/>
        <w:t>Одиниця виміру: грн</w:t>
      </w:r>
    </w:p>
    <w:p>
      <w:pPr>
        <w:pStyle w:val="Style4"/>
        <w:keepNext w:val="0"/>
        <w:keepLines w:val="0"/>
        <w:framePr w:w="2554" w:h="2174" w:hRule="exact" w:wrap="none" w:vAnchor="page" w:hAnchor="page" w:x="671" w:y="2261"/>
        <w:widowControl w:val="0"/>
        <w:shd w:val="clear" w:color="auto" w:fill="auto"/>
        <w:bidi w:val="0"/>
        <w:spacing w:before="0" w:after="0" w:line="240" w:lineRule="auto"/>
        <w:ind w:left="7" w:right="12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Періодичність: річна</w:t>
      </w:r>
    </w:p>
    <w:p>
      <w:pPr>
        <w:pStyle w:val="Style4"/>
        <w:keepNext w:val="0"/>
        <w:keepLines w:val="0"/>
        <w:framePr w:w="10291" w:h="744" w:hRule="exact" w:wrap="none" w:vAnchor="page" w:hAnchor="page" w:x="678" w:y="2026"/>
        <w:widowControl w:val="0"/>
        <w:shd w:val="clear" w:color="auto" w:fill="auto"/>
        <w:bidi w:val="0"/>
        <w:spacing w:before="0" w:after="40" w:line="240" w:lineRule="auto"/>
        <w:ind w:left="2840" w:right="3173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Рівненський навчально-виховний комплекс ’’Колегіум”</w:t>
      </w:r>
    </w:p>
    <w:p>
      <w:pPr>
        <w:pStyle w:val="Style4"/>
        <w:keepNext w:val="0"/>
        <w:keepLines w:val="0"/>
        <w:framePr w:w="10291" w:h="744" w:hRule="exact" w:wrap="none" w:vAnchor="page" w:hAnchor="page" w:x="678" w:y="2026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2837" w:right="3173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Рівненської міської ради</w:t>
      </w:r>
    </w:p>
    <w:p>
      <w:pPr>
        <w:pStyle w:val="Style4"/>
        <w:keepNext w:val="0"/>
        <w:keepLines w:val="0"/>
        <w:framePr w:w="10291" w:h="744" w:hRule="exact" w:wrap="none" w:vAnchor="page" w:hAnchor="page" w:x="678" w:y="202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2837" w:right="3173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Рівне</w:t>
      </w:r>
    </w:p>
    <w:p>
      <w:pPr>
        <w:pStyle w:val="Style4"/>
        <w:keepNext w:val="0"/>
        <w:keepLines w:val="0"/>
        <w:framePr w:wrap="none" w:vAnchor="page" w:hAnchor="page" w:x="678" w:y="306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2846" w:right="4109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Комунальна організація (установа, заклад)</w:t>
      </w:r>
    </w:p>
    <w:p>
      <w:pPr>
        <w:pStyle w:val="Style6"/>
        <w:keepNext w:val="0"/>
        <w:keepLines w:val="0"/>
        <w:framePr w:wrap="none" w:vAnchor="page" w:hAnchor="page" w:x="7898" w:y="17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uk-UA" w:eastAsia="uk-UA" w:bidi="uk-UA"/>
        </w:rPr>
        <w:t>Дата (рік, місяць, число)</w:t>
      </w:r>
    </w:p>
    <w:p>
      <w:pPr>
        <w:pStyle w:val="Style6"/>
        <w:keepNext w:val="0"/>
        <w:keepLines w:val="0"/>
        <w:framePr w:w="1054" w:h="622" w:hRule="exact" w:wrap="none" w:vAnchor="page" w:hAnchor="page" w:x="7946" w:y="2144"/>
        <w:widowControl w:val="0"/>
        <w:shd w:val="clear" w:color="auto" w:fill="auto"/>
        <w:bidi w:val="0"/>
        <w:spacing w:before="0" w:after="180" w:line="240" w:lineRule="auto"/>
        <w:ind w:left="5" w:right="3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 ЄДРПОУ</w:t>
      </w:r>
    </w:p>
    <w:p>
      <w:pPr>
        <w:pStyle w:val="Style6"/>
        <w:keepNext w:val="0"/>
        <w:keepLines w:val="0"/>
        <w:framePr w:w="1054" w:h="622" w:hRule="exact" w:wrap="none" w:vAnchor="page" w:hAnchor="page" w:x="7946" w:y="2144"/>
        <w:widowControl w:val="0"/>
        <w:shd w:val="clear" w:color="auto" w:fill="auto"/>
        <w:bidi w:val="0"/>
        <w:spacing w:before="0" w:after="0" w:line="240" w:lineRule="auto"/>
        <w:ind w:left="5" w:right="3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 КОАТУУ</w:t>
      </w:r>
    </w:p>
    <w:p>
      <w:pPr>
        <w:pStyle w:val="Style6"/>
        <w:keepNext w:val="0"/>
        <w:keepLines w:val="0"/>
        <w:framePr w:w="946" w:h="1013" w:hRule="exact" w:wrap="none" w:vAnchor="page" w:hAnchor="page" w:x="7953" w:y="2941"/>
        <w:widowControl w:val="0"/>
        <w:shd w:val="clear" w:color="auto" w:fill="auto"/>
        <w:bidi w:val="0"/>
        <w:spacing w:before="0" w:after="100" w:line="350" w:lineRule="auto"/>
        <w:ind w:left="3" w:right="2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 КОПФГ</w:t>
      </w:r>
    </w:p>
    <w:p>
      <w:pPr>
        <w:pStyle w:val="Style6"/>
        <w:keepNext w:val="0"/>
        <w:keepLines w:val="0"/>
        <w:framePr w:w="946" w:h="1013" w:hRule="exact" w:wrap="none" w:vAnchor="page" w:hAnchor="page" w:x="7953" w:y="2941"/>
        <w:widowControl w:val="0"/>
        <w:shd w:val="clear" w:color="auto" w:fill="auto"/>
        <w:bidi w:val="0"/>
        <w:spacing w:before="0" w:after="0" w:line="350" w:lineRule="auto"/>
        <w:ind w:left="3" w:right="2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 КОДУ</w:t>
        <w:br/>
        <w:t>за КВЕД</w:t>
      </w:r>
    </w:p>
    <w:p>
      <w:pPr>
        <w:framePr w:wrap="none" w:vAnchor="page" w:hAnchor="page" w:x="9218" w:y="1436"/>
        <w:widowControl w:val="0"/>
        <w:rPr>
          <w:sz w:val="2"/>
          <w:szCs w:val="2"/>
        </w:rPr>
      </w:pPr>
      <w:r>
        <w:drawing>
          <wp:inline>
            <wp:extent cx="1085215" cy="156654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85215" cy="15665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framePr w:wrap="none" w:vAnchor="page" w:hAnchor="page" w:x="3522" w:y="3632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Загальна середня освіта</w:t>
      </w:r>
    </w:p>
    <w:p>
      <w:pPr>
        <w:pStyle w:val="Style9"/>
        <w:keepNext w:val="0"/>
        <w:keepLines w:val="0"/>
        <w:framePr w:w="10291" w:h="612" w:hRule="exact" w:wrap="none" w:vAnchor="page" w:hAnchor="page" w:x="678" w:y="476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k-UA" w:eastAsia="uk-UA" w:bidi="uk-UA"/>
        </w:rPr>
        <w:t>БАЛАНС</w:t>
      </w:r>
      <w:bookmarkEnd w:id="0"/>
      <w:bookmarkEnd w:id="1"/>
    </w:p>
    <w:p>
      <w:pPr>
        <w:pStyle w:val="Style11"/>
        <w:keepNext w:val="0"/>
        <w:keepLines w:val="0"/>
        <w:framePr w:w="10291" w:h="612" w:hRule="exact" w:wrap="none" w:vAnchor="page" w:hAnchor="page" w:x="678" w:y="47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 01 січня 2020 року</w:t>
      </w:r>
    </w:p>
    <w:p>
      <w:pPr>
        <w:pStyle w:val="Style13"/>
        <w:keepNext w:val="0"/>
        <w:keepLines w:val="0"/>
        <w:framePr w:wrap="none" w:vAnchor="page" w:hAnchor="page" w:x="8963" w:y="56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Форма №1-дс</w:t>
      </w:r>
    </w:p>
    <w:tbl>
      <w:tblPr>
        <w:tblOverlap w:val="never"/>
        <w:jc w:val="left"/>
        <w:tblLayout w:type="fixed"/>
      </w:tblPr>
      <w:tblGrid>
        <w:gridCol w:w="5280"/>
        <w:gridCol w:w="1003"/>
        <w:gridCol w:w="2002"/>
        <w:gridCol w:w="2006"/>
      </w:tblGrid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АКТИВ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Код рядка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На початок звітного періоду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На кінець звітного періоду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</w:t>
            </w:r>
          </w:p>
        </w:tc>
      </w:tr>
      <w:tr>
        <w:trPr>
          <w:trHeight w:val="28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uk-UA" w:eastAsia="uk-UA" w:bidi="uk-UA"/>
              </w:rPr>
              <w:t>І НЕФІНАНСОВІ АКТИВИ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Основні засоби: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7950247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8474733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 xml:space="preserve">п ервїі на варт і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ст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Ю463434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11484788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знос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2513187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3010055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 вестиційна нерухоміє т 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первісна вартість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знос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Нематеріа, іьні акт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689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первісна вартість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689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накоп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чена амортизація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Незавершені капітальні інвестиції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Довгострокові біологічні активи: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первісна вартість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1041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 xml:space="preserve">накип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 xml:space="preserve">чена аморт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зація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Запаси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121792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1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84737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Виробництво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1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Погонні біологічні активи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1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ч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Усього за розділом /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1095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8072728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8560159</w:t>
            </w:r>
          </w:p>
        </w:tc>
      </w:tr>
      <w:tr>
        <w:trPr>
          <w:trHeight w:val="28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uk-UA" w:eastAsia="uk-UA" w:bidi="uk-UA"/>
              </w:rPr>
              <w:t>II. ФІНАНСОВІ АКТИВИ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Довгострокова дебіторська заборгованість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Довгострокові фінансові інвестиції, у тому числі: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цінні напери, крім акцій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акції та інші.форми участі в капіталі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Поточна дебіторська заборгованість: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91" w:h="8597" w:wrap="none" w:vAnchor="page" w:hAnchor="page" w:x="678" w:y="5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розрахунками з бюджетом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розрахунками за товари, роботи, послуги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наданими кредитами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виданими авансами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91" w:h="8597" w:wrap="none" w:vAnchor="page" w:hAnchor="page" w:x="678" w:y="5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</w:tbl>
    <w:p>
      <w:pPr>
        <w:framePr w:wrap="none" w:vAnchor="page" w:hAnchor="page" w:x="9506" w:y="14765"/>
        <w:widowControl w:val="0"/>
        <w:rPr>
          <w:sz w:val="2"/>
          <w:szCs w:val="2"/>
        </w:rPr>
      </w:pPr>
      <w:r>
        <w:drawing>
          <wp:inline>
            <wp:extent cx="609600" cy="60960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09600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5285"/>
        <w:gridCol w:w="1008"/>
        <w:gridCol w:w="2006"/>
        <w:gridCol w:w="2026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розрахунками із соціального страхування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4900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2098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внутрішніми розрахунками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інша поточна дебіторська заборз ованість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Поточні фінансові інвестиції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25" w:h="5707" w:wrap="none" w:vAnchor="page" w:hAnchor="page" w:x="676" w:y="6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25" w:h="5707" w:wrap="none" w:vAnchor="page" w:hAnchor="page" w:x="676" w:y="6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25" w:h="5707" w:wrap="none" w:vAnchor="page" w:hAnchor="page" w:x="676" w:y="6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національній валюті, у тому числі в: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7091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касі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казначействі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7091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установах банків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дорозі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інозел ін їй валют 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Кошти бюджетів та інших клієнтів на: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25" w:h="5707" w:wrap="none" w:vAnchor="page" w:hAnchor="page" w:x="676" w:y="6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25" w:h="5707" w:wrap="none" w:vAnchor="page" w:hAnchor="page" w:x="676" w:y="6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25" w:h="5707" w:wrap="none" w:vAnchor="page" w:hAnchor="page" w:x="676" w:y="6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єдиному казначейському рахунку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25" w:h="5707" w:wrap="none" w:vAnchor="page" w:hAnchor="page" w:x="676" w:y="6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рахунках в установах банків, у тому числі в: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25" w:h="5707" w:wrap="none" w:vAnchor="page" w:hAnchor="page" w:x="676" w:y="6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національній валюті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25" w:h="5707" w:wrap="none" w:vAnchor="page" w:hAnchor="page" w:x="676" w:y="6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іноземній валюті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1177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25" w:h="5707" w:wrap="none" w:vAnchor="page" w:hAnchor="page" w:x="676" w:y="6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Інші фінансові активи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25" w:h="5707" w:wrap="none" w:vAnchor="page" w:hAnchor="page" w:x="676" w:y="6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Усього за розділом 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4972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9189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111. ВИТРАТИ МАЙБУТНІХ ПЕРІОДІВ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БАЛАНС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1300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8077700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325" w:h="5707" w:wrap="none" w:vAnchor="page" w:hAnchor="page" w:x="676" w:y="6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8569348</w:t>
            </w:r>
          </w:p>
        </w:tc>
      </w:tr>
    </w:tbl>
    <w:tbl>
      <w:tblPr>
        <w:tblOverlap w:val="never"/>
        <w:jc w:val="left"/>
        <w:tblLayout w:type="fixed"/>
      </w:tblPr>
      <w:tblGrid>
        <w:gridCol w:w="5285"/>
        <w:gridCol w:w="1008"/>
        <w:gridCol w:w="2011"/>
        <w:gridCol w:w="2026"/>
      </w:tblGrid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ПАСИВ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Код рядка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На початок звітного періоду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На кінець звітного періоду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</w:t>
            </w:r>
          </w:p>
        </w:tc>
      </w:tr>
      <w:tr>
        <w:trPr>
          <w:trHeight w:val="28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uk-UA" w:eastAsia="uk-UA" w:bidi="uk-UA"/>
              </w:rPr>
              <w:t>1. ВЛАСНИЙ КАПІ ГАЛ ТА ФІНАНСОВИЙ РЕЗУЛЬТАТ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Внесений капітал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8196877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11411452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Капітал у дооцінках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Фінансовий результат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-124077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-2845093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Капітал у підприємствах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Резерви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 (ільове фінансування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0" w:h="8083" w:wrap="none" w:vAnchor="page" w:hAnchor="page" w:x="690" w:y="65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 xml:space="preserve">Усього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розділом 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1495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8072800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8566359</w:t>
            </w:r>
          </w:p>
        </w:tc>
      </w:tr>
      <w:tr>
        <w:trPr>
          <w:trHeight w:val="28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uk-UA" w:eastAsia="uk-UA" w:bidi="uk-UA"/>
              </w:rPr>
              <w:t>11. ЗОБОВ’ЯЗАННЯ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 xml:space="preserve">Довгострокові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 xml:space="preserve">зобов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’язання: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0" w:h="8083" w:wrap="none" w:vAnchor="page" w:hAnchor="page" w:x="690" w:y="657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0" w:h="8083" w:wrap="none" w:vAnchor="page" w:hAnchor="page" w:x="690" w:y="657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0" w:h="8083" w:wrap="none" w:vAnchor="page" w:hAnchor="page" w:x="690" w:y="65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цінними паперами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кредитами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інші довгострокові зобов’язання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 Іоточна заборгованість за довгостроковими зобов’язаннями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 xml:space="preserve">Поточні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 xml:space="preserve">зобов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k-UA" w:eastAsia="uk-UA" w:bidi="uk-UA"/>
              </w:rPr>
              <w:t>’язання: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0" w:h="8083" w:wrap="none" w:vAnchor="page" w:hAnchor="page" w:x="690" w:y="657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0" w:h="8083" w:wrap="none" w:vAnchor="page" w:hAnchor="page" w:x="690" w:y="657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1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*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платежами до бюджету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409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розрахунками за товари, роботи, послуги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кредитами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одержаними авансами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розрахунками з оплати праці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4031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1689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розрахунками із соціального страхування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внутрішніми розрахунками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інші поточні зобов’язання, 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891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цінними паперами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1576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Усього за розділом 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7595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4900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2989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ПІ. ЗАБЕЗПЕЧЕННЯ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1600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330" w:h="8083" w:wrap="none" w:vAnchor="page" w:hAnchor="page" w:x="690" w:y="65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</w:t>
            </w:r>
          </w:p>
        </w:tc>
      </w:tr>
    </w:tbl>
    <w:p>
      <w:pPr>
        <w:framePr w:wrap="none" w:vAnchor="page" w:hAnchor="page" w:x="9498" w:y="14859"/>
        <w:widowControl w:val="0"/>
        <w:rPr>
          <w:sz w:val="2"/>
          <w:szCs w:val="2"/>
        </w:rPr>
      </w:pPr>
      <w:r>
        <w:drawing>
          <wp:inline>
            <wp:extent cx="981710" cy="87185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981710" cy="8718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5261"/>
        <w:gridCol w:w="1003"/>
        <w:gridCol w:w="1997"/>
        <w:gridCol w:w="2006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67" w:h="595" w:wrap="none" w:vAnchor="page" w:hAnchor="page" w:x="706" w:y="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1V. ДОХОДИ МАЙБУТНІХ ПЕРІОДІВ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67" w:h="595" w:wrap="none" w:vAnchor="page" w:hAnchor="page" w:x="706" w:y="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67" w:h="595" w:wrap="none" w:vAnchor="page" w:hAnchor="page" w:x="706" w:y="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67" w:h="595" w:wrap="none" w:vAnchor="page" w:hAnchor="page" w:x="706" w:y="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-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67" w:h="595" w:wrap="none" w:vAnchor="page" w:hAnchor="page" w:x="706" w:y="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БАЛАНС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67" w:h="595" w:wrap="none" w:vAnchor="page" w:hAnchor="page" w:x="706" w:y="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1800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67" w:h="595" w:wrap="none" w:vAnchor="page" w:hAnchor="page" w:x="706" w:y="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8077700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0267" w:h="595" w:wrap="none" w:vAnchor="page" w:hAnchor="page" w:x="706" w:y="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8569348</w:t>
            </w:r>
          </w:p>
        </w:tc>
      </w:tr>
    </w:tbl>
    <w:p>
      <w:pPr>
        <w:pStyle w:val="Style4"/>
        <w:keepNext w:val="0"/>
        <w:keepLines w:val="0"/>
        <w:framePr w:wrap="none" w:vAnchor="page" w:hAnchor="page" w:x="706" w:y="1996"/>
        <w:widowControl w:val="0"/>
        <w:shd w:val="clear" w:color="auto" w:fill="auto"/>
        <w:bidi w:val="0"/>
        <w:spacing w:before="0" w:after="0" w:line="240" w:lineRule="auto"/>
        <w:ind w:left="29" w:right="817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Керівник (посадова особа)</w:t>
      </w:r>
    </w:p>
    <w:p>
      <w:pPr>
        <w:pStyle w:val="Style15"/>
        <w:keepNext w:val="0"/>
        <w:keepLines w:val="0"/>
        <w:framePr w:wrap="none" w:vAnchor="page" w:hAnchor="page" w:x="3564" w:y="2486"/>
        <w:widowControl w:val="0"/>
        <w:shd w:val="clear" w:color="auto" w:fill="auto"/>
        <w:bidi w:val="0"/>
        <w:spacing w:before="0" w:after="0" w:line="240" w:lineRule="auto"/>
        <w:ind w:left="31" w:right="31" w:firstLine="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uk-UA" w:eastAsia="uk-UA" w:bidi="uk-UA"/>
        </w:rPr>
        <w:t>х</w:t>
      </w:r>
    </w:p>
    <w:p>
      <w:pPr>
        <w:pStyle w:val="Style4"/>
        <w:keepNext w:val="0"/>
        <w:keepLines w:val="0"/>
        <w:framePr w:w="10267" w:h="1579" w:hRule="exact" w:wrap="none" w:vAnchor="page" w:hAnchor="page" w:x="706" w:y="2505"/>
        <w:widowControl w:val="0"/>
        <w:shd w:val="clear" w:color="auto" w:fill="auto"/>
        <w:bidi w:val="0"/>
        <w:spacing w:before="0"/>
        <w:ind w:left="24" w:right="7541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 оловний бухнипср ('спеціаліст,.</w:t>
        <w:br/>
        <w:t>на якого гіокладенб виконання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обо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в’язків бух і аладзсь кої служби)</w:t>
      </w:r>
    </w:p>
    <w:p>
      <w:pPr>
        <w:pStyle w:val="Style4"/>
        <w:keepNext w:val="0"/>
        <w:keepLines w:val="0"/>
        <w:framePr w:w="10267" w:h="1579" w:hRule="exact" w:wrap="none" w:vAnchor="page" w:hAnchor="page" w:x="706" w:y="2505"/>
        <w:widowControl w:val="0"/>
        <w:shd w:val="clear" w:color="auto" w:fill="auto"/>
        <w:tabs>
          <w:tab w:pos="2924" w:val="left"/>
        </w:tabs>
        <w:bidi w:val="0"/>
        <w:spacing w:before="0" w:after="40"/>
        <w:ind w:left="0" w:right="7042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Й«Х|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 U[!</w:t>
      </w:r>
    </w:p>
    <w:p>
      <w:pPr>
        <w:pStyle w:val="Style28"/>
        <w:keepNext w:val="0"/>
        <w:keepLines w:val="0"/>
        <w:framePr w:w="10267" w:h="1579" w:hRule="exact" w:wrap="none" w:vAnchor="page" w:hAnchor="page" w:x="706" w:y="2505"/>
        <w:widowControl w:val="0"/>
        <w:shd w:val="clear" w:color="auto" w:fill="auto"/>
        <w:bidi w:val="0"/>
        <w:spacing w:before="0" w:after="0" w:line="240" w:lineRule="auto"/>
        <w:ind w:left="0" w:right="7042"/>
        <w:jc w:val="left"/>
        <w:rPr>
          <w:sz w:val="30"/>
          <w:szCs w:val="30"/>
        </w:rPr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uk-UA" w:eastAsia="uk-UA" w:bidi="uk-UA"/>
        </w:rPr>
        <w:t xml:space="preserve">ул\ </w:t>
      </w:r>
      <w:r>
        <w:rPr>
          <w:rFonts w:ascii="Arial" w:eastAsia="Arial" w:hAnsi="Arial" w:cs="Arial"/>
          <w:i/>
          <w:iCs/>
          <w:smallCap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uk-UA" w:eastAsia="uk-UA" w:bidi="uk-UA"/>
        </w:rPr>
        <w:t>р</w:t>
      </w:r>
      <w:r>
        <w:rPr>
          <w:rFonts w:ascii="Arial" w:eastAsia="Arial" w:hAnsi="Arial" w:cs="Arial"/>
          <w:i/>
          <w:iCs/>
          <w:smallCaps/>
          <w:color w:val="000000"/>
          <w:spacing w:val="0"/>
          <w:w w:val="100"/>
          <w:position w:val="0"/>
          <w:sz w:val="30"/>
          <w:szCs w:val="30"/>
          <w:shd w:val="clear" w:color="auto" w:fill="auto"/>
          <w:vertAlign w:val="subscript"/>
          <w:lang w:val="uk-UA" w:eastAsia="uk-UA" w:bidi="uk-UA"/>
        </w:rPr>
        <w:t>ади</w:t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uk-UA" w:eastAsia="uk-UA" w:bidi="uk-UA"/>
        </w:rPr>
        <w:t xml:space="preserve"> ш!</w:t>
      </w:r>
      <w:bookmarkEnd w:id="2"/>
      <w:bookmarkEnd w:id="3"/>
    </w:p>
    <w:p>
      <w:pPr>
        <w:framePr w:wrap="none" w:vAnchor="page" w:hAnchor="page" w:x="3946" w:y="1857"/>
        <w:widowControl w:val="0"/>
        <w:rPr>
          <w:sz w:val="2"/>
          <w:szCs w:val="2"/>
        </w:rPr>
      </w:pPr>
      <w:r>
        <w:drawing>
          <wp:inline>
            <wp:extent cx="1322705" cy="1090930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322705" cy="10909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framePr w:w="835" w:h="250" w:hRule="exact" w:wrap="none" w:vAnchor="page" w:hAnchor="page" w:x="6984" w:y="19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>уде ія ПІ</w:t>
      </w:r>
    </w:p>
    <w:p>
      <w:pPr>
        <w:pStyle w:val="Style4"/>
        <w:keepNext w:val="0"/>
        <w:keepLines w:val="0"/>
        <w:framePr w:wrap="none" w:vAnchor="page" w:hAnchor="page" w:x="6994" w:y="29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uk-UA" w:eastAsia="uk-UA" w:bidi="uk-UA"/>
        </w:rPr>
        <w:t>Осина ОН</w:t>
      </w:r>
    </w:p>
    <w:p>
      <w:pPr>
        <w:framePr w:wrap="none" w:vAnchor="page" w:hAnchor="page" w:x="9523" w:y="4007"/>
        <w:widowControl w:val="0"/>
        <w:rPr>
          <w:sz w:val="2"/>
          <w:szCs w:val="2"/>
        </w:rPr>
      </w:pPr>
      <w:r>
        <w:drawing>
          <wp:inline>
            <wp:extent cx="621665" cy="60960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21665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4"/>
        <w:keepNext w:val="0"/>
        <w:keepLines w:val="0"/>
        <w:framePr w:wrap="none" w:vAnchor="page" w:hAnchor="page" w:x="6115" w:y="16271"/>
        <w:widowControl w:val="0"/>
        <w:shd w:val="clear" w:color="auto" w:fill="auto"/>
        <w:tabs>
          <w:tab w:pos="6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І- с</w:t>
        <w:tab/>
        <w:t>;і ■'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customStyle="1" w:styleId="CharStyle3">
    <w:name w:val="Основной текст (4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Подпись к картинк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Заголовок №2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Основной текст (5)_"/>
    <w:basedOn w:val="DefaultParagraphFont"/>
    <w:link w:val="Style11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4">
    <w:name w:val="Подпись к таблице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4">
    <w:name w:val="Колонтитул (2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Заголовок №1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5">
    <w:name w:val="Колонтитул_"/>
    <w:basedOn w:val="DefaultParagraphFont"/>
    <w:link w:val="Style34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paragraph" w:customStyle="1" w:styleId="Style2">
    <w:name w:val="Основной текст (4)"/>
    <w:basedOn w:val="Normal"/>
    <w:link w:val="CharStyle3"/>
    <w:pPr>
      <w:widowControl w:val="0"/>
      <w:shd w:val="clear" w:color="auto" w:fill="FFFFFF"/>
      <w:spacing w:after="1080"/>
      <w:ind w:left="72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FFFFFF"/>
      <w:spacing w:after="10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6">
    <w:name w:val="Подпись к картинке"/>
    <w:basedOn w:val="Normal"/>
    <w:link w:val="CharStyle7"/>
    <w:pPr>
      <w:widowControl w:val="0"/>
      <w:shd w:val="clear" w:color="auto" w:fill="FFFFFF"/>
      <w:spacing w:line="29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Заголовок №2"/>
    <w:basedOn w:val="Normal"/>
    <w:link w:val="CharStyle10"/>
    <w:pPr>
      <w:widowControl w:val="0"/>
      <w:shd w:val="clear" w:color="auto" w:fill="FFFFFF"/>
      <w:spacing w:before="900" w:after="4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1">
    <w:name w:val="Основной текст (5)"/>
    <w:basedOn w:val="Normal"/>
    <w:link w:val="CharStyle12"/>
    <w:pPr>
      <w:widowControl w:val="0"/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3">
    <w:name w:val="Колонтитул (2)"/>
    <w:basedOn w:val="Normal"/>
    <w:link w:val="CharStyle2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8">
    <w:name w:val="Заголовок №1"/>
    <w:basedOn w:val="Normal"/>
    <w:link w:val="CharStyle29"/>
    <w:pPr>
      <w:widowControl w:val="0"/>
      <w:shd w:val="clear" w:color="auto" w:fill="FFFFFF"/>
      <w:spacing w:after="220"/>
      <w:ind w:firstLine="92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34">
    <w:name w:val="Колонтитул"/>
    <w:basedOn w:val="Normal"/>
    <w:link w:val="CharStyle35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