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06" w:rsidRDefault="006C2A06" w:rsidP="006C2A0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                                                                                                                                         Директор РЛ «Колегіум»                                                                                                                                                                    _________Петро КУДЕЛЯ</w:t>
      </w:r>
    </w:p>
    <w:p w:rsidR="006C2A06" w:rsidRDefault="006C2A06" w:rsidP="006C2A0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6C2A06" w:rsidRDefault="006C2A06" w:rsidP="006C2A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ІНДИВІДУАЛЬНИЙ НАВЧАЛЬНИЙ ПЛАН</w:t>
      </w:r>
    </w:p>
    <w:p w:rsidR="006C2A06" w:rsidRDefault="006C2A06" w:rsidP="006C2A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для учня / учениці 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класу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форми здобуття освіти</w:t>
      </w:r>
    </w:p>
    <w:p w:rsidR="006C2A06" w:rsidRDefault="006C2A06" w:rsidP="006C2A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 2026–2027 навчальний рік</w:t>
      </w:r>
    </w:p>
    <w:p w:rsidR="006C2A06" w:rsidRDefault="006C2A06" w:rsidP="006C2A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6C2A06" w:rsidRDefault="006C2A06" w:rsidP="006C2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6C2A06" w:rsidRDefault="006C2A06" w:rsidP="006C2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6C2A06" w:rsidRDefault="006C2A06" w:rsidP="006C2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6C2A06" w:rsidRDefault="006C2A06" w:rsidP="006C2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середньої освіти (Нова українська школа);</w:t>
      </w:r>
    </w:p>
    <w:p w:rsidR="006C2A06" w:rsidRDefault="006C2A06" w:rsidP="006C2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Освітньої програми РЛ «Колегіум» на 2026–2027 навчальний рік.</w:t>
      </w:r>
    </w:p>
    <w:p w:rsidR="006C2A06" w:rsidRDefault="006C2A06" w:rsidP="006C2A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6C2A06" w:rsidRDefault="006C2A06" w:rsidP="006C2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 базової середньої освіти для 9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 (НУШ), у формі екстернату.</w:t>
      </w:r>
    </w:p>
    <w:p w:rsidR="006C2A06" w:rsidRDefault="006C2A06" w:rsidP="006C2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6C2A06" w:rsidRDefault="006C2A06" w:rsidP="006C2A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інваріантної складової навча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льного плану РЛ «Колегіум» для 9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класу;</w:t>
      </w:r>
    </w:p>
    <w:p w:rsidR="006C2A06" w:rsidRDefault="006C2A06" w:rsidP="006C2A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6C2A06" w:rsidRDefault="006C2A06" w:rsidP="006C2A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за критеріями НУШ для встановлення рівня досягнення результатів навчання.</w:t>
      </w:r>
    </w:p>
    <w:p w:rsidR="006C2A06" w:rsidRDefault="006C2A06" w:rsidP="006C2A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екстернат (передбачає самостійне опанування навчальної програми).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(НУШ):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оцінювання здій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снюється за критеріями НУШ для 9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класів з урахуванням обов'язкових груп результатів навчання з кожного предмета / інтегрованого курсу.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обсяг консультацій надається відповідно до розкладу та в межах граничного тижневого/річного навантаження, визначеного законодавством для екстернату.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консультації та підсумкові контрольні роботи / тестування можуть проводитися із застосуванням технологій дистанційного навчання.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відповідальність за засвоєння навчального матеріалу покладається на здобувача освіти та його батьків (законних представників). Ліцей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забезпечує організацію консультаційного супроводу та проведення річного підсумкового оцінювання.</w:t>
      </w:r>
    </w:p>
    <w:p w:rsidR="006C2A06" w:rsidRDefault="006C2A06" w:rsidP="006C2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uk-UA"/>
        </w:rPr>
      </w:pPr>
      <w:r>
        <w:rPr>
          <w:rFonts w:ascii="Times New Roman" w:hAnsi="Times New Roman" w:cs="Times New Roman"/>
          <w:b/>
        </w:rPr>
        <w:t xml:space="preserve">Терміни (або місяці) проведення консультацій та річних контрольних робіт / тестувань. : </w:t>
      </w:r>
      <w:r>
        <w:rPr>
          <w:rFonts w:ascii="Times New Roman" w:hAnsi="Times New Roman" w:cs="Times New Roman"/>
          <w:i/>
          <w:u w:val="single"/>
        </w:rPr>
        <w:t>квітень-травень</w:t>
      </w:r>
    </w:p>
    <w:p w:rsidR="006C2A06" w:rsidRDefault="006C2A06" w:rsidP="006C2A0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Методичне забезпечення освітнього процесу екстерна:</w:t>
      </w:r>
    </w:p>
    <w:p w:rsidR="006C2A06" w:rsidRDefault="006C2A06" w:rsidP="006C2A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модельними навчальними програмами, перелік яких визначено в Освітній програмі РЛ «Колегіум» на 2026–2027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(оприлюдненій на офіційному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ліцею).</w:t>
      </w:r>
    </w:p>
    <w:p w:rsidR="006C2A06" w:rsidRDefault="006C2A06" w:rsidP="006C2A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освітньому порталі ліцею.</w:t>
      </w:r>
    </w:p>
    <w:p w:rsidR="00621605" w:rsidRPr="006C2A06" w:rsidRDefault="006C2A06" w:rsidP="006C2A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самостійного вивчення матеріалу рекомендується використовувати навчальні курси та матеріали державної платформи «Всеукраїнська школа онлайн» (ВШО)</w:t>
      </w:r>
    </w:p>
    <w:tbl>
      <w:tblPr>
        <w:tblStyle w:val="a3"/>
        <w:tblW w:w="10773" w:type="dxa"/>
        <w:tblInd w:w="-572" w:type="dxa"/>
        <w:tblLook w:val="04A0" w:firstRow="1" w:lastRow="0" w:firstColumn="1" w:lastColumn="0" w:noHBand="0" w:noVBand="1"/>
      </w:tblPr>
      <w:tblGrid>
        <w:gridCol w:w="3078"/>
        <w:gridCol w:w="1974"/>
        <w:gridCol w:w="1275"/>
        <w:gridCol w:w="1397"/>
        <w:gridCol w:w="3049"/>
      </w:tblGrid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годин на тиждень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кількість годин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Диктант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підсумковий тест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Алгебра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Геометрія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Лабораторний залік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Соціальна і </w:t>
            </w:r>
            <w:proofErr w:type="spellStart"/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«Здоров’я, безпека та добробут»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Підприємливість та фінансова грамотність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</w:t>
            </w:r>
            <w:proofErr w:type="spellStart"/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Тестування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Основи правознавства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Практична робота / Тестування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Технологічна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творчого </w:t>
            </w:r>
            <w:proofErr w:type="spellStart"/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 (інтегрований курс)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Портфоліо / Творчий залік</w:t>
            </w:r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3049" w:type="dxa"/>
            <w:hideMark/>
          </w:tcPr>
          <w:p w:rsidR="00621605" w:rsidRPr="00621605" w:rsidRDefault="006C2A06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Тестування з теорії</w:t>
            </w:r>
            <w:bookmarkStart w:id="0" w:name="_GoBack"/>
            <w:bookmarkEnd w:id="0"/>
          </w:p>
        </w:tc>
      </w:tr>
      <w:tr w:rsidR="00621605" w:rsidRPr="00621605" w:rsidTr="006C2A06">
        <w:tc>
          <w:tcPr>
            <w:tcW w:w="0" w:type="auto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1974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397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216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1155</w:t>
            </w:r>
          </w:p>
        </w:tc>
        <w:tc>
          <w:tcPr>
            <w:tcW w:w="3049" w:type="dxa"/>
            <w:hideMark/>
          </w:tcPr>
          <w:p w:rsidR="00621605" w:rsidRPr="00621605" w:rsidRDefault="00621605" w:rsidP="00621605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97E55" w:rsidRPr="00621605" w:rsidRDefault="006C2A06" w:rsidP="00621605"/>
    <w:sectPr w:rsidR="00A97E55" w:rsidRPr="006216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BF2"/>
    <w:multiLevelType w:val="multilevel"/>
    <w:tmpl w:val="DBB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C5F5B"/>
    <w:multiLevelType w:val="multilevel"/>
    <w:tmpl w:val="CF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E1CA0"/>
    <w:multiLevelType w:val="multilevel"/>
    <w:tmpl w:val="C91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60C09"/>
    <w:multiLevelType w:val="multilevel"/>
    <w:tmpl w:val="E92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D5656"/>
    <w:multiLevelType w:val="multilevel"/>
    <w:tmpl w:val="E59A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D0939"/>
    <w:multiLevelType w:val="multilevel"/>
    <w:tmpl w:val="24D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95F6A"/>
    <w:multiLevelType w:val="multilevel"/>
    <w:tmpl w:val="61BE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F3"/>
    <w:rsid w:val="00621605"/>
    <w:rsid w:val="006C2A06"/>
    <w:rsid w:val="00A768CF"/>
    <w:rsid w:val="00EE38AA"/>
    <w:rsid w:val="00F3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6295"/>
  <w15:chartTrackingRefBased/>
  <w15:docId w15:val="{569D59AA-52CD-4A75-9153-3197A6101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8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2897</Words>
  <Characters>1652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2026-07-22T12:07:00Z</dcterms:created>
  <dcterms:modified xsi:type="dcterms:W3CDTF">2026-07-23T12:04:00Z</dcterms:modified>
</cp:coreProperties>
</file>