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140" w:rsidRDefault="007A3140" w:rsidP="007A31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ЗАТВЕРДЖЕНО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Протокол педагогічної ради № 1</w:t>
      </w:r>
      <w:r>
        <w:rPr>
          <w:rFonts w:ascii="Times New Roman" w:hAnsi="Times New Roman" w:cs="Times New Roman"/>
          <w:sz w:val="28"/>
          <w:szCs w:val="28"/>
        </w:rPr>
        <w:br/>
        <w:t>від 28.08.2026</w:t>
      </w:r>
    </w:p>
    <w:p w:rsidR="007A3140" w:rsidRDefault="007A3140" w:rsidP="007A31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ПОЛОЖЕННЯ</w:t>
      </w:r>
      <w:r>
        <w:rPr>
          <w:rFonts w:ascii="Times New Roman" w:hAnsi="Times New Roman" w:cs="Times New Roman"/>
          <w:b/>
          <w:sz w:val="28"/>
          <w:szCs w:val="28"/>
        </w:rPr>
        <w:br/>
        <w:t>про критерії оцінювання навчальних досягнень учнів з мистецьких дисциплін (5–9 класи) та вимоги до виконання практичних і творчих робіт</w:t>
      </w:r>
    </w:p>
    <w:p w:rsidR="007A3140" w:rsidRDefault="007A3140" w:rsidP="007A3140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І. Загальні положення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Оцінювання з мистецьких дисциплін (образотворче мистецтво, музичне мистецтво, інтегрований курс «Мистецтво») здійснюється на засадах компетентнісного підходу та фокусується на розвитку емоційно-ціннісного ставлення до мистецтва, художньо-образного мислення, здатності учнів до творчого самовираження та практичного застосування набутих знань.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Оцінювання є конфіденційною інформацією, яка надається лише учню та його батькам або законним представникам.</w:t>
      </w:r>
    </w:p>
    <w:p w:rsidR="007A3140" w:rsidRDefault="007A3140" w:rsidP="007A3140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ІІ. Принципи та види оцінювання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Принципи оцінювання: справедливість, неупередженість, об'єктивність, недискримінаційність, академічна доброчесність та прозорість.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Основними видами оцінювання є: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Формувальне оцінювання:</w:t>
      </w:r>
      <w:r>
        <w:rPr>
          <w:rFonts w:ascii="Times New Roman" w:hAnsi="Times New Roman" w:cs="Times New Roman"/>
          <w:sz w:val="28"/>
          <w:szCs w:val="28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Поточне оцінювання:</w:t>
      </w:r>
      <w:r>
        <w:rPr>
          <w:rFonts w:ascii="Times New Roman" w:hAnsi="Times New Roman" w:cs="Times New Roman"/>
          <w:sz w:val="28"/>
          <w:szCs w:val="28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уроці не є обов’язковим.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Підсумкове оцінювання: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Тематичне:</w:t>
      </w:r>
      <w:r>
        <w:rPr>
          <w:rFonts w:ascii="Times New Roman" w:hAnsi="Times New Roman" w:cs="Times New Roman"/>
          <w:sz w:val="28"/>
          <w:szCs w:val="28"/>
        </w:rPr>
        <w:t xml:space="preserve"> здійснюється за результатами поточного оцінювання та/або діагностувальних (підсумкових, творчих) робіт за розділом/темою. Проведення окремої підсумкової роботи після кожної теми не є обов'язковим.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Семестрове:</w:t>
      </w:r>
      <w:r>
        <w:rPr>
          <w:rFonts w:ascii="Times New Roman" w:hAnsi="Times New Roman" w:cs="Times New Roman"/>
          <w:sz w:val="28"/>
          <w:szCs w:val="28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Річне:</w:t>
      </w:r>
      <w:r>
        <w:rPr>
          <w:rFonts w:ascii="Times New Roman" w:hAnsi="Times New Roman" w:cs="Times New Roman"/>
          <w:sz w:val="28"/>
          <w:szCs w:val="28"/>
        </w:rPr>
        <w:t xml:space="preserve"> виставляється на основі загальних семестрових оцінок з урахуванням динаміки особистих досягнень учня.</w:t>
      </w:r>
    </w:p>
    <w:p w:rsidR="007A3140" w:rsidRDefault="007A3140" w:rsidP="007A3140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ІІІ. Шкала та фіксація результатів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Оцінювання результатів навчання учнів 5–9 класів здійснюється за 12-бальною шкалою.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Відповідність між рівнями та балами: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Початковий рівень (1–3 бали):</w:t>
      </w:r>
      <w:r>
        <w:rPr>
          <w:rFonts w:ascii="Times New Roman" w:hAnsi="Times New Roman" w:cs="Times New Roman"/>
          <w:sz w:val="28"/>
          <w:szCs w:val="28"/>
        </w:rPr>
        <w:t xml:space="preserve"> учень/учениця потребує істотної та постійної підтримки у виконанні творчих чи теоретичних завдань.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Середній рівень (4–6 балів):</w:t>
      </w:r>
      <w:r>
        <w:rPr>
          <w:rFonts w:ascii="Times New Roman" w:hAnsi="Times New Roman" w:cs="Times New Roman"/>
          <w:sz w:val="28"/>
          <w:szCs w:val="28"/>
        </w:rPr>
        <w:t xml:space="preserve"> учень/учениця потребує ситуативної підтримки, відтворює знання за зразком.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Достатній рівень (7–9 балів):</w:t>
      </w:r>
      <w:r>
        <w:rPr>
          <w:rFonts w:ascii="Times New Roman" w:hAnsi="Times New Roman" w:cs="Times New Roman"/>
          <w:sz w:val="28"/>
          <w:szCs w:val="28"/>
        </w:rPr>
        <w:t xml:space="preserve"> учень/учениця має посутні успіхи, самостійно застосовує художні вміння та знання у стандартних/змінених умовах.</w:t>
      </w:r>
    </w:p>
    <w:p w:rsidR="007A3140" w:rsidRDefault="007A3140" w:rsidP="007A3140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Високий рівень (10–12 балів):</w:t>
      </w:r>
      <w:r>
        <w:rPr>
          <w:rFonts w:ascii="Times New Roman" w:hAnsi="Times New Roman" w:cs="Times New Roman"/>
          <w:sz w:val="28"/>
          <w:szCs w:val="28"/>
        </w:rPr>
        <w:t xml:space="preserve"> учень/учениця має значні успіхи, виявляє творчий підхід, оригінальність художнього мислення та повну автономію.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:rsidR="007A3140" w:rsidRDefault="007A3140" w:rsidP="007A3140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Поєднання Груп результатів та Напрямів оцінювання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Відповідно до Державного стандарту мистецької освітньої галузі, підсумкове оцінювання (семестрове та річне) здійснюється за такими групами результатів (ГР):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ГР 1. Сприймання, аналіз та інтерпретація творів мистецтва:</w:t>
      </w:r>
      <w:r>
        <w:rPr>
          <w:rFonts w:ascii="Times New Roman" w:hAnsi="Times New Roman" w:cs="Times New Roman"/>
          <w:sz w:val="28"/>
          <w:szCs w:val="28"/>
        </w:rPr>
        <w:t xml:space="preserve"> оцінюється здатність учня емоційно реагувати на твори, аналізувати художньо-образні засоби, розрізняти мистецькі стилі та жанри, висловлювати власные враження та судження.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ГР 2. Практична художньо-творча діяльність (самовираження):</w:t>
      </w:r>
      <w:r>
        <w:rPr>
          <w:rFonts w:ascii="Times New Roman" w:hAnsi="Times New Roman" w:cs="Times New Roman"/>
          <w:sz w:val="28"/>
          <w:szCs w:val="28"/>
        </w:rPr>
        <w:t xml:space="preserve"> оцінюється якість виконання практичних та творчих завдань (спів, гра на інструментах, малювання, ліплення, створення артпроєктів), володіння художніми техніками та інструментами, оригінальність творчого задуму.</w:t>
      </w:r>
    </w:p>
    <w:p w:rsidR="007A3140" w:rsidRDefault="007A3140" w:rsidP="007A31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ГР 3. Комунікація через мистецтво та соціокультурна діяльність:</w:t>
      </w:r>
      <w:r>
        <w:rPr>
          <w:rFonts w:ascii="Times New Roman" w:hAnsi="Times New Roman" w:cs="Times New Roman"/>
          <w:sz w:val="28"/>
          <w:szCs w:val="28"/>
        </w:rPr>
        <w:t xml:space="preserve"> оцінюється участь у колективних мистецьких проєктах, презентація власних творчих здобутків, розуміння ролі мистецтва в житті суспільства, збереження культурної спадщини.</w:t>
      </w:r>
    </w:p>
    <w:p w:rsidR="007A3140" w:rsidRDefault="007A3140" w:rsidP="007A3140">
      <w:pPr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A3140" w:rsidRDefault="007A3140" w:rsidP="007A3140">
      <w:pPr>
        <w:spacing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V. Академічна доброчесність та оскарження</w:t>
      </w:r>
    </w:p>
    <w:p w:rsidR="007A3140" w:rsidRDefault="007A3140" w:rsidP="007A3140">
      <w:pPr>
        <w:spacing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5.1.Оцінювання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7A3140" w:rsidRDefault="007A3140" w:rsidP="007A3140">
      <w:pPr>
        <w:spacing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5.2.Учні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7A3140" w:rsidRDefault="007A3140">
      <w:pPr>
        <w:jc w:val="center"/>
        <w:rPr>
          <w:b/>
          <w:color w:val="1F4E78"/>
          <w:sz w:val="28"/>
        </w:rPr>
      </w:pPr>
      <w:bookmarkStart w:id="0" w:name="_GoBack"/>
      <w:bookmarkEnd w:id="0"/>
    </w:p>
    <w:p w:rsidR="00B01B2A" w:rsidRDefault="00FE65C0">
      <w:pPr>
        <w:jc w:val="center"/>
      </w:pPr>
      <w:r>
        <w:rPr>
          <w:b/>
          <w:color w:val="1F4E78"/>
          <w:sz w:val="28"/>
        </w:rPr>
        <w:t>КРИТЕРІЇ ОЦІНЮВАННЯ РЕЗУЛЬТАТІВ НАВЧАННЯ З ОБРАЗОТВОРЧОГО МИСТЕЦТВА</w:t>
      </w:r>
      <w:r>
        <w:rPr>
          <w:b/>
          <w:color w:val="1F4E78"/>
          <w:sz w:val="28"/>
        </w:rPr>
        <w:br/>
        <w:t>ДЛЯ 5–7 КЛАСІВ НУШ</w:t>
      </w:r>
    </w:p>
    <w:p w:rsidR="00B01B2A" w:rsidRDefault="00FE65C0">
      <w:r>
        <w:t>Сформовано відповідно до Державного стандарту базової середньої освіти (мистецька освітня галузь) та актуальних рекомендацій Міністерства освіти і науки України щодо оцінювання в Новій українській школі (НУШ).</w:t>
      </w:r>
    </w:p>
    <w:p w:rsidR="00B01B2A" w:rsidRDefault="00FE65C0">
      <w:pPr>
        <w:spacing w:before="240" w:after="120"/>
      </w:pPr>
      <w:r>
        <w:rPr>
          <w:b/>
          <w:color w:val="2C5E8A"/>
          <w:sz w:val="24"/>
        </w:rPr>
        <w:t>5 КЛАС: ВИДИ МИСТЕЦТВА, ЗАСОБИ ХУДОЖНЬОЇ ВИРАЗНОСТІ, ЕЛЕМЕНТАРНА ФОРМА ТА КОЛІР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E5E5E5"/>
        </w:tblBorders>
        <w:tblLook w:val="04A0" w:firstRow="1" w:lastRow="0" w:firstColumn="1" w:lastColumn="0" w:noHBand="0" w:noVBand="1"/>
      </w:tblPr>
      <w:tblGrid>
        <w:gridCol w:w="1440"/>
        <w:gridCol w:w="720"/>
        <w:gridCol w:w="2592"/>
        <w:gridCol w:w="2592"/>
        <w:gridCol w:w="2592"/>
      </w:tblGrid>
      <w:tr w:rsidR="00B01B2A">
        <w:trPr>
          <w:tblHeader/>
          <w:jc w:val="center"/>
        </w:trPr>
        <w:tc>
          <w:tcPr>
            <w:tcW w:w="144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Рівень</w:t>
            </w:r>
          </w:p>
        </w:tc>
        <w:tc>
          <w:tcPr>
            <w:tcW w:w="72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Бал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1: Пізнання мистецтва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2: Художньо-творча діяльність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3: Емоційне ставлення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Розпізнає окремі елементи художньої мови (колір, лінія) з допомогою вчителя.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лише частину практичної роботи за шаблоном під постійним контролем.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Реагує на художній твір емоційно лише за стимулюванням вчителя.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Називає вид мистецтва за навідними запитаннями, описує твір за зразком.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Відтворює елементи завдання за зразком, робота має хаотичний вигляд.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Висловлює ставлення до мистецтва однослівними реченнями («подобається/ні»).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Знає базові поняття (натюрморт, пейзаж), але плутає їхні ознаки.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Працює за зразком, але припускається значних композиційних помилок.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Епізодично виявляє інтерес до художньої діяльності, пасивно слухає інших.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Описує твір мистецтва за алгоритмом педагога, вказує на очевидні засоби виразності.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Організовує робоче місце, володіє базовими навичками роботи з олівцем чи фарбами.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Слухає думки інших, включається в обговорення творів за ініціативи вчителя.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Пояснює значення простих художніх термінів, аналізує сюжет художнього твору.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роботу за зразком, намагається дотримуватися пропорцій та гармонії кольорів.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Висловлює власні емоції від споглядання творів, використовуючи прості речення.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визначає вид і жанр мистецтва, характеризує настрій твору.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завершує роботу, додає прості елементи власного задуму чи імпровізації.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Ділиться враженнями від мистецтва, бере участь у групових творчих завданнях.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lastRenderedPageBreak/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Аналізує художньо-образну мову твору, розрізняє специфіку різних видів образотворчого мистецтва.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охайну, композиційно збалансовану роботу з правильним використанням кольорової гами.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Аргументує власні уподобання, використовує етичні норми спілкування під час дискусії.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Порівнює твори мистецтва між собою, знаходить інформацію про художників у підручнику.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Впевнено використовує графічні та живописні матеріали, творчо доопрацьовує тему.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Аналізує свій емоційний стан під впливом творів мистецтва, поважає думку колег.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Узагальнює отримані знання, самостійно інтерпретує художні образи, висловлює власну думку.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Проявляє технічну вправність, успішно реалізує індивідуальні творчі ідеї.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Активно взаємодіє в команді, пропонує ідеї для вирішення спільних творчих завдань.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Вільно оперує термінологією 5 класу, аналізує складні художні явища за власною ініціативою.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Робота виконана оригінально та майстерно; композиція цілісна, образи виразні.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Глибоко сприймає художні образи, чітко аргументує свою естетичну позицію.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досліджує мистецькі об'єкти, критично оцінює інформацію з медіаджерел.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Проявляє виражений творчий підхід, сміливо експериментує з матеріалами (колаж, пластика).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Ініціює обговорення мистецьких явищ, демонструє взаємодопомогу в колективі.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Здійснює міжпредметні зв'язки (література, історія, мистецтво), має системні знання.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унікальний художній образ із яскравою індивідуальною творчою манерою.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Має сформовані ціннісні орієнтири, визначає роль мистецтва у власному житті.</w:t>
            </w:r>
          </w:p>
        </w:tc>
      </w:tr>
    </w:tbl>
    <w:p w:rsidR="00B01B2A" w:rsidRDefault="00FE65C0">
      <w:r>
        <w:br w:type="page"/>
      </w:r>
    </w:p>
    <w:p w:rsidR="00B01B2A" w:rsidRDefault="00FE65C0">
      <w:pPr>
        <w:spacing w:before="240" w:after="120"/>
      </w:pPr>
      <w:r>
        <w:rPr>
          <w:b/>
          <w:color w:val="2C5E8A"/>
          <w:sz w:val="24"/>
        </w:rPr>
        <w:lastRenderedPageBreak/>
        <w:t>6 КЛАС: ЖАНРИ ОБРАЗОТВОРЧОГО МИСТЕЦТВА, ПЕРЕДАЧА ГЛИБИНИ ПРОСТОРУ, ПРОПОРЦІЇ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E5E5E5"/>
        </w:tblBorders>
        <w:tblLook w:val="04A0" w:firstRow="1" w:lastRow="0" w:firstColumn="1" w:lastColumn="0" w:noHBand="0" w:noVBand="1"/>
      </w:tblPr>
      <w:tblGrid>
        <w:gridCol w:w="1440"/>
        <w:gridCol w:w="720"/>
        <w:gridCol w:w="2592"/>
        <w:gridCol w:w="2592"/>
        <w:gridCol w:w="2592"/>
      </w:tblGrid>
      <w:tr w:rsidR="00B01B2A">
        <w:trPr>
          <w:tblHeader/>
          <w:jc w:val="center"/>
        </w:trPr>
        <w:tc>
          <w:tcPr>
            <w:tcW w:w="144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Рівень</w:t>
            </w:r>
          </w:p>
        </w:tc>
        <w:tc>
          <w:tcPr>
            <w:tcW w:w="72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Бал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1: Пізнання мистецтва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2: Художньо-творча діяльність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3: Емоційне ставлення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 допомогою вчителя розрізняє поняття жанру в образотворчому мистецтві.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елементарні практичні дії лише під прямим наглядом педагога.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Емоційно реагує на жанрові сюжети лише у разі яскраво вираженого заклику.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Описує сюжет жанрової картини (побутовий, історичний) за навідними запитаннями.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Намагається відтворити жанрову композицію за шаблоном, робота незавершена.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Оцінює художній твір виключно на рівні побутового сприйняття («красиво/некрасиво»).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Знає назви кількох жанрів, але плутає їхні специфічні ознаки та засоби виразності.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Робота має значні пропорційні викривлення та грубі технічні помилки.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Бере участь у колективній діяльності лише як пасивний виконавець окремих доручень.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Характеризує особливості художніх жанрів під керівництвом учителя, бачить основу композиції.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просту жанрову композицію за зразком, базово володіє художніми матеріалами.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Вступає в комунікацію щодо мистецьких творів за спонуканням однокласників чи вчителя.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Пояснює різницю між спорідненими жанрами (марина і пейзаж) з дрібними помилками.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Передає прості просторові відношення (лінійна чи повітряна перспектива) з підказками.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Формулює власні естетичні враження, толерантно вислуховує думки інших учнів.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аналізує жанрову приналежність творів, застосовує базову термінологію.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реалізує завдання за зразком, експериментуючи з відтінками та формою.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Активно долучається до обговорення художніх образів, виявляє повагу до культурного різноманіття.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Аналізує композиційну побудову та колорит творів різних жанрів за алгоритмом.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грамотну жанрову роботу (пейзаж, портрет), дотримуючись правил перспективи й пропорцій.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Емоційно та свідомо сприймає твори мистецтва, аргументує свої естетичні оцінки.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lastRenderedPageBreak/>
              <w:t>Достатній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Класифікує твори за жанровими різновидами, самостійно шукає інформацію в медіа.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Впевнено поєднує різні техніки та матеріали для досягнення художньої виразності.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Аналізує художні твори крізь призму загальнолюдських цінностей та власного досвіду.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Обґрунтовує зв'язок між задумом художника та вибором жанру і засобів виразності.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роботу на високому технічному рівні, чітко втілюючи свій творчий задум.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Вміє конструктивно співпрацювати у творчій групі, координувати спільні дії.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Демонструє системні знання про еволюцію жанрів мистецтва, вільно оперує поняттями.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виразний художній образ з оригінальним композиційним та кольоровим рішенням.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Виявляє глибоку емпатію та культуру естетичного сприймання, ініціює творчі дискусії.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Критично оцінює та інтерпретує складні мистецькі явища, дотримуючись авторського права.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Демонструє креативність, нестандартне мислення та високу виконавську майстерність.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Організовує або активно спрямовує групові мистецькі проєкти (мінівиставки, презентації).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Проводить глибокі культурологічні паралелі, аналізує твори на рівні експерта-початківця.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авторські творчі роботи, що вирізняються концептуальністю та інноваційним підходом.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Має чітку громадянську й естетичну позицію, транслює її через власну діяльність.</w:t>
            </w:r>
          </w:p>
        </w:tc>
      </w:tr>
    </w:tbl>
    <w:p w:rsidR="00B01B2A" w:rsidRDefault="00FE65C0">
      <w:r>
        <w:br w:type="page"/>
      </w:r>
    </w:p>
    <w:p w:rsidR="00B01B2A" w:rsidRDefault="00FE65C0">
      <w:pPr>
        <w:spacing w:before="240" w:after="120"/>
      </w:pPr>
      <w:r>
        <w:rPr>
          <w:b/>
          <w:color w:val="2C5E8A"/>
          <w:sz w:val="24"/>
        </w:rPr>
        <w:lastRenderedPageBreak/>
        <w:t>7 КЛАС: АРХІТЕКТУРА, ДИЗАЙН, РЕКЛАМА, ХУДОЖНЄ ПРОЕКТУВАННЯ, НОВІТНІ СТИЛІ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E5E5E5"/>
        </w:tblBorders>
        <w:tblLook w:val="04A0" w:firstRow="1" w:lastRow="0" w:firstColumn="1" w:lastColumn="0" w:noHBand="0" w:noVBand="1"/>
      </w:tblPr>
      <w:tblGrid>
        <w:gridCol w:w="1440"/>
        <w:gridCol w:w="720"/>
        <w:gridCol w:w="2592"/>
        <w:gridCol w:w="2592"/>
        <w:gridCol w:w="2592"/>
      </w:tblGrid>
      <w:tr w:rsidR="00B01B2A">
        <w:trPr>
          <w:tblHeader/>
          <w:jc w:val="center"/>
        </w:trPr>
        <w:tc>
          <w:tcPr>
            <w:tcW w:w="144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Рівень</w:t>
            </w:r>
          </w:p>
        </w:tc>
        <w:tc>
          <w:tcPr>
            <w:tcW w:w="720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Бал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1: Пізнання мистецтва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2: Художньо-творча діяльність</w:t>
            </w:r>
          </w:p>
        </w:tc>
        <w:tc>
          <w:tcPr>
            <w:tcW w:w="259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color w:val="FFFFFF"/>
                <w:sz w:val="20"/>
              </w:rPr>
              <w:t>ГР 3: Емоційне ставлення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 допомогою вчителя помічає художні елементи в дизайні чи архітектурі.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Спроби виконати елементарні ескізи закінчуються лише за повної підтримки вчителя.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Емоційно реагує на сучасну архітектуру чи дизайн лише за навідними запитаннями.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Називає окремі стилі чи види дизайну (графічний, інтер'єру) за підказками.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графічні чи конструктивні елементи за шаблоном, не завершуючи загальний задум.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Сприймає середовище суто утилітарно, не помічаючи його естетичних якостей.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Початковий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Знає базову термінологію архітектури та дизайну, але не вміє її застосувати самостійно.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Ескіз чи макет виконано недбало, порушено масштабність та функціональність об'єкта.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Працює в команді пасивно, не виявляючи ініціативи щодо естетизації простору.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Описує візуальні характеристики об'єктів дизайну чи архітектурних споруд за зразком.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простий ескіз (логотип, кімната) за шаблоном, базово володіє графічними навичками.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Обговорює естетичний вигляд речей та середовища лише за спонуканням ззовні.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Пояснює роль дизайну в житті людини, аналізує прості художньо-проектні рішення.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Намагається поєднати естетику та практичність у творчій роботі під керівництвом учителя.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Висловлює власне ставлення до візуальної культури, толерантно оцінює чужі ідеї.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Середній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визначає стильові ознаки в архітектурі, оперує спеціальними поняттями.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Самостійно виконує творче завдання, вносячи елементи стилізації чи модернізації.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Бере активну участь у командних обговореннях дизайн-проєктів чи стилів мистецтва.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Аналізує складні дизайн-проєкти та художні стилі, визначає їхній соціокультурний контекст.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Розробляє грамотний художньо-проєктний ескіз чи макет з урахуванням ергономіки й естетики.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Аргументовано оцінює естетичні якості навколишнього середовища, пропонує зміни.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lastRenderedPageBreak/>
              <w:t>Достатній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Порівнює архітектурні пам'ятки різних епох, критично аналізує інформацію з мережі.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Впевнено застосовує сучасні технології, матеріали та прийоми стилізації у своїй роботі.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Усвідомлює важливість збереження культурної спадщини, аргументує власну позицію.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Достатній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Узагальнює знання про синтез мистецтв (архітектура, дизайн, реклама), робить висновки.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Виконує складні творчі/дизайнерські завдання на високому технічному й художньому рівні.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Конструктивно взаємодіє в проєктній команді, вміє презентувати спільний результат.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Вільно володіє понятійним апаратом новітніх мистецьких течій та дизайну.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інноваційний дизайн-проєкт або художній образ із чіткою концепцією.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Глибоко інтерпретує візуальну культуру сьогодення, має чіткі естетичні пріоритети.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Проводить самостійні мистецтвознавчі розвідки, оцінює художні явища з погляду інновацій.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Проявляє високий уровень креативності, експериментує на стику мистецьких технік.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Ініціює та очолює проєкти з покращення естетичного вигляду класу, школи чи громади.</w:t>
            </w:r>
          </w:p>
        </w:tc>
      </w:tr>
      <w:tr w:rsidR="00B01B2A">
        <w:trPr>
          <w:cantSplit/>
          <w:jc w:val="center"/>
        </w:trPr>
        <w:tc>
          <w:tcPr>
            <w:tcW w:w="144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b/>
                <w:sz w:val="19"/>
              </w:rPr>
              <w:t>Високий</w:t>
            </w:r>
          </w:p>
        </w:tc>
        <w:tc>
          <w:tcPr>
            <w:tcW w:w="720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pPr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Володіє системним художньо-просторовим мисленням, оцінює глобальні тенденції культури.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Створює унікальний творчий продукт, готовий до практичного чи соціального втілення.</w:t>
            </w:r>
          </w:p>
        </w:tc>
        <w:tc>
          <w:tcPr>
            <w:tcW w:w="2592" w:type="dxa"/>
            <w:shd w:val="clear" w:color="auto" w:fill="F9FBF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B2A" w:rsidRDefault="00FE65C0">
            <w:r>
              <w:rPr>
                <w:sz w:val="19"/>
              </w:rPr>
              <w:t>Демонструє високу культуру мислення, спрямовану на самовдосконалення та гармонізацію простору.</w:t>
            </w:r>
          </w:p>
        </w:tc>
      </w:tr>
    </w:tbl>
    <w:p w:rsidR="00FE65C0" w:rsidRDefault="00FE65C0"/>
    <w:sectPr w:rsidR="00FE65C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3140"/>
    <w:rsid w:val="00A5215F"/>
    <w:rsid w:val="00AA1D8D"/>
    <w:rsid w:val="00B01B2A"/>
    <w:rsid w:val="00B47730"/>
    <w:rsid w:val="00CB0664"/>
    <w:rsid w:val="00FC693F"/>
    <w:rsid w:val="00F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6D7EA"/>
  <w14:defaultImageDpi w14:val="300"/>
  <w15:docId w15:val="{BF9798D3-6BD1-4869-AFB5-158031B9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206607-E78C-4F29-8311-8E2F9586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9301</Words>
  <Characters>5303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2026-09-29T08:40:00Z</dcterms:created>
  <dcterms:modified xsi:type="dcterms:W3CDTF">2026-09-29T12:17:00Z</dcterms:modified>
  <cp:category/>
</cp:coreProperties>
</file>