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0A7" w:rsidRDefault="001D30A7" w:rsidP="001D3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ЗАТВЕРДЖЕНО</w:t>
      </w:r>
    </w:p>
    <w:p w:rsidR="001D30A7" w:rsidRDefault="001D30A7" w:rsidP="001D3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Протокол педагогічної ради № 1</w:t>
      </w:r>
    </w:p>
    <w:p w:rsidR="00B83D5C" w:rsidRPr="00B83D5C" w:rsidRDefault="00B83D5C" w:rsidP="00B83D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C047E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 28.08.2026</w:t>
      </w:r>
      <w:bookmarkStart w:id="0" w:name="_GoBack"/>
      <w:bookmarkEnd w:id="0"/>
    </w:p>
    <w:p w:rsidR="00BF20A7" w:rsidRPr="00023C44" w:rsidRDefault="00BF20A7" w:rsidP="00023C4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3C44">
        <w:rPr>
          <w:rFonts w:ascii="Times New Roman" w:hAnsi="Times New Roman" w:cs="Times New Roman"/>
          <w:b/>
          <w:bCs/>
          <w:sz w:val="28"/>
          <w:szCs w:val="28"/>
        </w:rPr>
        <w:t>ПОЛОЖЕННЯ</w:t>
      </w:r>
    </w:p>
    <w:p w:rsidR="00BF20A7" w:rsidRDefault="00BF20A7" w:rsidP="005517CD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023C44">
        <w:rPr>
          <w:rFonts w:ascii="Times New Roman" w:hAnsi="Times New Roman" w:cs="Times New Roman"/>
          <w:b/>
          <w:bCs/>
          <w:sz w:val="28"/>
          <w:szCs w:val="28"/>
        </w:rPr>
        <w:t xml:space="preserve">про критерії оцінювання навчальних досягнень учнів з </w:t>
      </w:r>
      <w:r w:rsidR="005517CD">
        <w:rPr>
          <w:rFonts w:ascii="Times New Roman" w:hAnsi="Times New Roman" w:cs="Times New Roman"/>
          <w:b/>
          <w:bCs/>
          <w:sz w:val="28"/>
          <w:szCs w:val="28"/>
        </w:rPr>
        <w:t>хімії</w:t>
      </w:r>
      <w:r w:rsidRPr="00023C44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5517C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023C44">
        <w:rPr>
          <w:rFonts w:ascii="Times New Roman" w:hAnsi="Times New Roman" w:cs="Times New Roman"/>
          <w:b/>
          <w:bCs/>
          <w:sz w:val="28"/>
          <w:szCs w:val="28"/>
        </w:rPr>
        <w:t xml:space="preserve">–11 класи) </w:t>
      </w:r>
      <w:r w:rsidR="005517CD" w:rsidRPr="00FC04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та вимоги до проведення письмових і практичних робіт</w:t>
      </w:r>
      <w:r w:rsid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023C44">
        <w:rPr>
          <w:rFonts w:ascii="Times New Roman" w:hAnsi="Times New Roman" w:cs="Times New Roman"/>
          <w:b/>
          <w:bCs/>
          <w:sz w:val="28"/>
          <w:szCs w:val="28"/>
        </w:rPr>
        <w:t>2026/2027 навчальному році</w:t>
      </w:r>
    </w:p>
    <w:p w:rsidR="005517CD" w:rsidRPr="005517CD" w:rsidRDefault="005517CD" w:rsidP="005517C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517CD" w:rsidRPr="005517CD" w:rsidRDefault="005517CD" w:rsidP="005517C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C047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</w:t>
      </w: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Загальні положення</w:t>
      </w:r>
    </w:p>
    <w:p w:rsidR="005517CD" w:rsidRPr="005517CD" w:rsidRDefault="005517CD" w:rsidP="005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1.1. Це Положення розроблено відповідно до Законів України «Про освіту», «Про повну загальну середню освіту», Державного стандарту базової середньої освіти, Наказу МОН України від 04.05.2026 № 722 «Про затвердження системи та загальних критеріїв оцінювання результатів навчання учнів» та Наказу МОН України від 14.08.2026 № 1427 «Про затвердження Рекомендацій щодо оцінювання результатів навчання учнів 5–9 класів закладів загальної середньої освіти». </w:t>
      </w:r>
    </w:p>
    <w:p w:rsidR="005517CD" w:rsidRPr="005517CD" w:rsidRDefault="005517CD" w:rsidP="005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1.2. Оцінювання з хімії здійснюється на засадах </w:t>
      </w:r>
      <w:proofErr w:type="spellStart"/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компетентнісного</w:t>
      </w:r>
      <w:proofErr w:type="spellEnd"/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діяльнісного підходів і фокусується на здатності учнів застосовувати хімічні знання, експериментальні вміння та науковий метод у практичних ситуаціях і життєвому контексті. </w:t>
      </w:r>
    </w:p>
    <w:p w:rsidR="005517CD" w:rsidRPr="005517CD" w:rsidRDefault="005517CD" w:rsidP="005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1.3. Оцінювання є конфіденційною інформацією, яка надається лише учню та його батькам або законним представникам. </w:t>
      </w:r>
    </w:p>
    <w:p w:rsidR="005517CD" w:rsidRPr="005517CD" w:rsidRDefault="005517CD" w:rsidP="005517C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ІІ. Принципи та види оцінювання</w:t>
      </w:r>
    </w:p>
    <w:p w:rsidR="005517CD" w:rsidRPr="005517CD" w:rsidRDefault="005517CD" w:rsidP="005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2.1. Принципи оцінювання: справедливість, неупередженість, об'єктивність, </w:t>
      </w:r>
      <w:proofErr w:type="spellStart"/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>недискримінаційність</w:t>
      </w:r>
      <w:proofErr w:type="spellEnd"/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доброчесність та прозорість. </w:t>
      </w:r>
    </w:p>
    <w:p w:rsidR="005517CD" w:rsidRPr="005517CD" w:rsidRDefault="005517CD" w:rsidP="005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2.2. Основними видами оцінювання є: </w:t>
      </w:r>
    </w:p>
    <w:p w:rsidR="005517CD" w:rsidRPr="005517CD" w:rsidRDefault="005517CD" w:rsidP="005517C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Формувальне оцінювання:</w:t>
      </w: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інтерактивне відстеження навчального поступу, оцінювання процесу діяльності (зокрема виконання хімічного експерименту), формування наскрізних умінь. Здійснюється вербально або в балах/рівнях (без урахування його результатів під час підсумкового оцінювання). </w:t>
      </w:r>
    </w:p>
    <w:p w:rsidR="005517CD" w:rsidRPr="005517CD" w:rsidRDefault="005517CD" w:rsidP="005517C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Поточне оцінювання:</w:t>
      </w: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перевірка досягнень на окремих етапах уроку за 12-бальною шкалою. Зазначення індексів груп результатів біля поточних оцінок чи створення окремих стовпчиків під кожну ГР на кожному </w:t>
      </w:r>
      <w:proofErr w:type="spellStart"/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>уроці</w:t>
      </w:r>
      <w:proofErr w:type="spellEnd"/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є обов’язковим. </w:t>
      </w:r>
    </w:p>
    <w:p w:rsidR="005517CD" w:rsidRPr="005517CD" w:rsidRDefault="005517CD" w:rsidP="005517C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Підсумкове оцінювання: </w:t>
      </w:r>
    </w:p>
    <w:p w:rsidR="005517CD" w:rsidRPr="005517CD" w:rsidRDefault="005517CD" w:rsidP="005517CD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Тематичне:</w:t>
      </w: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здійснюється за результатами поточного оцінювання та/або </w:t>
      </w:r>
      <w:proofErr w:type="spellStart"/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>діагностувальних</w:t>
      </w:r>
      <w:proofErr w:type="spellEnd"/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(підсумкових/лабораторних/практичних) робіт за розділом/темою. Проведення окремої підсумкової роботи після кожної теми не є обов'язковим. </w:t>
      </w:r>
    </w:p>
    <w:p w:rsidR="005517CD" w:rsidRPr="005517CD" w:rsidRDefault="005517CD" w:rsidP="005517CD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Семестрове:</w:t>
      </w: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здійснюється за 3 групами результатів (ГР) на основі результатів їх системного відстеження або підсумкових комплексних робіт. </w:t>
      </w:r>
    </w:p>
    <w:p w:rsidR="005517CD" w:rsidRPr="005517CD" w:rsidRDefault="005517CD" w:rsidP="005517CD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Річне:</w:t>
      </w: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виставляється на основі загальних семестрових оцінок з урахуванням динаміки особистих досягнень учня. </w:t>
      </w:r>
    </w:p>
    <w:p w:rsidR="005517CD" w:rsidRPr="005517CD" w:rsidRDefault="005517CD" w:rsidP="005517C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ІІІ. Шкала та фіксація результатів</w:t>
      </w:r>
    </w:p>
    <w:p w:rsidR="005517CD" w:rsidRPr="005517CD" w:rsidRDefault="005517CD" w:rsidP="005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>3.1. Оцінювання результатів навчання учнів 7–</w:t>
      </w:r>
      <w:r w:rsidR="00536F1B"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класів здійснюється за 12-бальною шкалою. </w:t>
      </w:r>
    </w:p>
    <w:p w:rsidR="005517CD" w:rsidRPr="005517CD" w:rsidRDefault="005517CD" w:rsidP="005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3.2. Відповідність між рівнями та балами: </w:t>
      </w:r>
    </w:p>
    <w:p w:rsidR="005517CD" w:rsidRPr="005517CD" w:rsidRDefault="005517CD" w:rsidP="005517C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Початковий рівень (1–3 бали):</w:t>
      </w: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учень/учениця потребує істотної та постійної підтримки. </w:t>
      </w:r>
    </w:p>
    <w:p w:rsidR="005517CD" w:rsidRPr="005517CD" w:rsidRDefault="005517CD" w:rsidP="005517C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Середній рівень (4–6 балів):</w:t>
      </w: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учень/учениця потребує ситуативної підтримки. </w:t>
      </w:r>
    </w:p>
    <w:p w:rsidR="005517CD" w:rsidRPr="005517CD" w:rsidRDefault="005517CD" w:rsidP="005517C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Достатній рівень (7–9 балів):</w:t>
      </w: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учень/учениця має посутні успіхи та застосовує знання у стандартних/змінених умовах. </w:t>
      </w:r>
    </w:p>
    <w:p w:rsidR="005517CD" w:rsidRPr="005517CD" w:rsidRDefault="005517CD" w:rsidP="005517C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Високий рівень (10–12 балів):</w:t>
      </w: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учень/учениця має значні успіхи, виявляє творчий підхід та абсолютну автономію. </w:t>
      </w:r>
    </w:p>
    <w:p w:rsidR="005517CD" w:rsidRPr="005517CD" w:rsidRDefault="005517CD" w:rsidP="005517C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3.3. Результати семестрового та річного оцінювання за групами результатів фіксуються в класному журналі та Свідоцтві досягнень. </w:t>
      </w:r>
    </w:p>
    <w:p w:rsidR="005517CD" w:rsidRPr="005517CD" w:rsidRDefault="005517CD" w:rsidP="005517C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IV. Поєднання Груп результатів та Напрямів оцінювання</w:t>
      </w:r>
    </w:p>
    <w:p w:rsidR="005517CD" w:rsidRPr="005517CD" w:rsidRDefault="005517CD" w:rsidP="005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4.1. У природничій освітній галузі (хімія) виокремлюються 3 групи результатів (ГР), які фіксуються під час підсумкового оцінювання в класному журналі та Свідоцтві досягнень: </w:t>
      </w:r>
    </w:p>
    <w:p w:rsidR="005517CD" w:rsidRPr="005517CD" w:rsidRDefault="005517CD" w:rsidP="005517C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ГР 1:</w:t>
      </w: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Проводить дослідження природи (хімічний експеримент, спостереження, дотримання правил безпеки).</w:t>
      </w:r>
    </w:p>
    <w:p w:rsidR="005517CD" w:rsidRPr="005517CD" w:rsidRDefault="005517CD" w:rsidP="005517C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ГР 2:</w:t>
      </w: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Здійснює пошук та опрацьовує інформацію (хімічна мова, розрахунки, моделювання речовин і явищ).</w:t>
      </w:r>
    </w:p>
    <w:p w:rsidR="005517CD" w:rsidRPr="005517CD" w:rsidRDefault="005517CD" w:rsidP="005517C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ГР 3:</w:t>
      </w: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Усвідомлює роль природничих наук у розвитку суспільства та технологій (застосування знань, екологічні та ціннісні аспекти).</w:t>
      </w:r>
    </w:p>
    <w:p w:rsidR="005517CD" w:rsidRPr="005517CD" w:rsidRDefault="005517CD" w:rsidP="005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4.2. Наповнення кожної ГР конкретним балом (від 1 до 12) здійснюється на основі комплексної оцінки 5 універсальних напрямів (Наказ МОН № 722): </w:t>
      </w:r>
    </w:p>
    <w:p w:rsidR="005517CD" w:rsidRPr="005517CD" w:rsidRDefault="005517CD" w:rsidP="005517C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Когнітивні процеси (Глибина та розуміння знань):</w:t>
      </w: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володіння хімічною термінологією, розуміння законів, періодичної системи, складів і властивостей речовин; здатність аналізувати хімічні явища. </w:t>
      </w:r>
    </w:p>
    <w:p w:rsidR="005517CD" w:rsidRPr="005517CD" w:rsidRDefault="005517CD" w:rsidP="005517C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Практична та алгоритмічна діяльність:</w:t>
      </w: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дотримання правил безпеки (ППБ), проведення хімічних дослідів, виконання розрахунків за хімічними рівняннями та формулами. </w:t>
      </w:r>
    </w:p>
    <w:p w:rsidR="005517CD" w:rsidRPr="005517CD" w:rsidRDefault="005517CD" w:rsidP="005517C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Рівень самостійності:</w:t>
      </w: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ступінь залежності від підказки чи зразка вчителя; здатність розпізнавати проблемні ситуації та обирати власні шляхи розв’язання/експерименту в нових умови. </w:t>
      </w:r>
    </w:p>
    <w:p w:rsidR="005517CD" w:rsidRPr="005517CD" w:rsidRDefault="005517CD" w:rsidP="005517C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Хімічна комунікація та грамотність:</w:t>
      </w: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грамотність хімічного мовлення й запису формул/рівнянь, використання наукової символіки, логіка обґрунтування спостережень. </w:t>
      </w:r>
    </w:p>
    <w:p w:rsidR="005517CD" w:rsidRDefault="005517CD" w:rsidP="00536F1B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Стабільність та систематичність вияву вмінь:</w:t>
      </w: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впевненість та стабільність застосування хімічних методів у типових і нестандартних навчальних чи життєвих ситуаціях. </w:t>
      </w:r>
    </w:p>
    <w:p w:rsidR="00536F1B" w:rsidRPr="005517CD" w:rsidRDefault="00536F1B" w:rsidP="00536F1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517CD" w:rsidRPr="005517CD" w:rsidRDefault="005517CD" w:rsidP="00536F1B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V. Академічна доброчесність та оскарження</w:t>
      </w:r>
    </w:p>
    <w:p w:rsidR="005517CD" w:rsidRPr="005517CD" w:rsidRDefault="005517CD" w:rsidP="00536F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5.1. Оцінювання здійснюється з дотриманням правил академічної доброчесності. У разі виявлення списування чи несамостійного виконання робіт учитель має право запропонувати повторне проходження оцінювання. </w:t>
      </w:r>
    </w:p>
    <w:p w:rsidR="005517CD" w:rsidRPr="005517CD" w:rsidRDefault="005517CD" w:rsidP="00536F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7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5.2. Учні та їхні батьки мають право на отримання роз'яснення щодо виставленої оцінки та її оскарження у разі незгоди відповідно до чинного законодавства. </w:t>
      </w:r>
    </w:p>
    <w:p w:rsidR="00B23CA5" w:rsidRPr="00992C19" w:rsidRDefault="00B23CA5" w:rsidP="00E8450E">
      <w:pPr>
        <w:pStyle w:val="Default"/>
        <w:jc w:val="both"/>
        <w:rPr>
          <w:color w:val="auto"/>
          <w:sz w:val="28"/>
          <w:szCs w:val="28"/>
        </w:rPr>
      </w:pPr>
    </w:p>
    <w:p w:rsidR="0067425E" w:rsidRPr="0067425E" w:rsidRDefault="00B23CA5" w:rsidP="00E8450E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C54A9A">
        <w:rPr>
          <w:color w:val="auto"/>
          <w:sz w:val="28"/>
          <w:szCs w:val="28"/>
        </w:rPr>
        <w:t xml:space="preserve"> </w:t>
      </w:r>
      <w:r w:rsidR="0067425E" w:rsidRPr="005517CD">
        <w:rPr>
          <w:rFonts w:eastAsia="Times New Roman"/>
          <w:b/>
          <w:bCs/>
          <w:sz w:val="28"/>
          <w:szCs w:val="28"/>
          <w:lang w:eastAsia="uk-UA"/>
        </w:rPr>
        <w:t>VI</w:t>
      </w:r>
      <w:r w:rsidR="0067425E">
        <w:rPr>
          <w:rFonts w:eastAsia="Times New Roman"/>
          <w:b/>
          <w:bCs/>
          <w:sz w:val="28"/>
          <w:szCs w:val="28"/>
          <w:lang w:eastAsia="uk-UA"/>
        </w:rPr>
        <w:t xml:space="preserve">. </w:t>
      </w:r>
      <w:r w:rsidR="00B12C2B" w:rsidRPr="00C54A9A">
        <w:rPr>
          <w:color w:val="auto"/>
          <w:sz w:val="28"/>
          <w:szCs w:val="28"/>
        </w:rPr>
        <w:t xml:space="preserve"> </w:t>
      </w:r>
      <w:r w:rsidR="00E8450E" w:rsidRPr="0067425E">
        <w:rPr>
          <w:color w:val="auto"/>
          <w:sz w:val="28"/>
          <w:szCs w:val="28"/>
        </w:rPr>
        <w:t>К</w:t>
      </w:r>
      <w:r w:rsidR="00B12C2B" w:rsidRPr="0067425E">
        <w:rPr>
          <w:b/>
          <w:bCs/>
          <w:color w:val="auto"/>
          <w:sz w:val="28"/>
          <w:szCs w:val="28"/>
        </w:rPr>
        <w:t xml:space="preserve">ритерії оцінювання результатів навчання </w:t>
      </w:r>
      <w:r w:rsidR="00E8450E" w:rsidRPr="0067425E">
        <w:rPr>
          <w:b/>
          <w:bCs/>
          <w:color w:val="auto"/>
          <w:sz w:val="28"/>
          <w:szCs w:val="28"/>
        </w:rPr>
        <w:t xml:space="preserve">з </w:t>
      </w:r>
      <w:r w:rsidR="00DB4397" w:rsidRPr="0067425E">
        <w:rPr>
          <w:b/>
          <w:bCs/>
          <w:color w:val="auto"/>
          <w:sz w:val="28"/>
          <w:szCs w:val="28"/>
        </w:rPr>
        <w:t>ХІМІЇ</w:t>
      </w:r>
    </w:p>
    <w:tbl>
      <w:tblPr>
        <w:tblpPr w:leftFromText="180" w:rightFromText="180" w:vertAnchor="text" w:tblpX="158"/>
        <w:tblW w:w="15417" w:type="dxa"/>
        <w:tblLayout w:type="fixed"/>
        <w:tblLook w:val="0400" w:firstRow="0" w:lastRow="0" w:firstColumn="0" w:lastColumn="0" w:noHBand="0" w:noVBand="1"/>
      </w:tblPr>
      <w:tblGrid>
        <w:gridCol w:w="1943"/>
        <w:gridCol w:w="1709"/>
        <w:gridCol w:w="4678"/>
        <w:gridCol w:w="3544"/>
        <w:gridCol w:w="3543"/>
      </w:tblGrid>
      <w:tr w:rsidR="005517CD" w:rsidRPr="0067425E" w:rsidTr="005517CD">
        <w:trPr>
          <w:trHeight w:val="600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2F5597"/>
            <w:vAlign w:val="center"/>
          </w:tcPr>
          <w:p w:rsidR="005517CD" w:rsidRPr="0067425E" w:rsidRDefault="005517CD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РІВЕНЬ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2F5597"/>
            <w:vAlign w:val="center"/>
          </w:tcPr>
          <w:p w:rsidR="005517CD" w:rsidRPr="0067425E" w:rsidRDefault="005517CD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БАЛ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2F5597"/>
            <w:vAlign w:val="center"/>
          </w:tcPr>
          <w:p w:rsidR="005517CD" w:rsidRPr="0067425E" w:rsidRDefault="005517CD" w:rsidP="00414F7A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Проводить дослідження природи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2F5597"/>
            <w:vAlign w:val="center"/>
          </w:tcPr>
          <w:p w:rsidR="005517CD" w:rsidRPr="0067425E" w:rsidRDefault="005517CD" w:rsidP="00414F7A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Здійснює пошук та опрацьовує інформацію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2F5597"/>
            <w:vAlign w:val="center"/>
          </w:tcPr>
          <w:p w:rsidR="005517CD" w:rsidRPr="0067425E" w:rsidRDefault="005517CD" w:rsidP="00414F7A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Усвідомлює роль природничих наук / застосовує знання</w:t>
            </w:r>
          </w:p>
        </w:tc>
      </w:tr>
      <w:tr w:rsidR="005517CD" w:rsidRPr="0067425E" w:rsidTr="00946B39">
        <w:trPr>
          <w:trHeight w:val="1101"/>
        </w:trPr>
        <w:tc>
          <w:tcPr>
            <w:tcW w:w="1943" w:type="dxa"/>
            <w:vMerge w:val="restart"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CE4D6"/>
            <w:vAlign w:val="center"/>
          </w:tcPr>
          <w:p w:rsidR="005517CD" w:rsidRPr="0067425E" w:rsidRDefault="005517CD" w:rsidP="00B36B7C">
            <w:pPr>
              <w:pStyle w:val="12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Початковий</w:t>
            </w:r>
          </w:p>
        </w:tc>
        <w:tc>
          <w:tcPr>
            <w:tcW w:w="170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CE4D6"/>
            <w:vAlign w:val="center"/>
          </w:tcPr>
          <w:p w:rsidR="005517CD" w:rsidRPr="0067425E" w:rsidRDefault="005517CD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5517CD" w:rsidRPr="0067425E" w:rsidRDefault="005517CD" w:rsidP="00551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Експеримент: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Впізнає окремий хімічний посуд за підказкою.</w:t>
            </w:r>
          </w:p>
          <w:p w:rsidR="005517CD" w:rsidRPr="0067425E" w:rsidRDefault="005517CD" w:rsidP="00551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ППБ: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Виконує дії лише за безпосередньою вказівкою.</w:t>
            </w:r>
          </w:p>
          <w:p w:rsidR="005517CD" w:rsidRPr="0067425E" w:rsidRDefault="005517CD" w:rsidP="005517C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Самостійно діяти не може. </w:t>
            </w:r>
          </w:p>
        </w:tc>
        <w:tc>
          <w:tcPr>
            <w:tcW w:w="35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5517CD" w:rsidRPr="0067425E" w:rsidRDefault="005517CD" w:rsidP="00551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Знання: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Розпізнає окремі хімічні символи чи елементи. </w:t>
            </w:r>
          </w:p>
          <w:p w:rsidR="005517CD" w:rsidRPr="0067425E" w:rsidRDefault="005517CD" w:rsidP="00551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Мова: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Відтворює фрагмент найпростішої формули з допомогою. </w:t>
            </w:r>
          </w:p>
          <w:p w:rsidR="005517CD" w:rsidRPr="0067425E" w:rsidRDefault="005517CD" w:rsidP="00551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Працює під повним контролем. </w:t>
            </w:r>
          </w:p>
        </w:tc>
        <w:tc>
          <w:tcPr>
            <w:tcW w:w="354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5517CD" w:rsidRPr="0067425E" w:rsidRDefault="005517CD" w:rsidP="00551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Аналіз: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відрізняє хімічні явища від фізичних. </w:t>
            </w:r>
          </w:p>
          <w:p w:rsidR="005517CD" w:rsidRPr="0067425E" w:rsidRDefault="005517CD" w:rsidP="00551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Відповідає окремими словами.</w:t>
            </w:r>
          </w:p>
          <w:p w:rsidR="005517CD" w:rsidRPr="0067425E" w:rsidRDefault="005517CD" w:rsidP="00551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Пояснення практичного значення відсутнє. </w:t>
            </w:r>
          </w:p>
        </w:tc>
      </w:tr>
      <w:tr w:rsidR="005517CD" w:rsidRPr="0067425E" w:rsidTr="004E275D">
        <w:trPr>
          <w:trHeight w:val="1101"/>
        </w:trPr>
        <w:tc>
          <w:tcPr>
            <w:tcW w:w="1943" w:type="dxa"/>
            <w:vMerge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CE4D6"/>
            <w:vAlign w:val="center"/>
          </w:tcPr>
          <w:p w:rsidR="005517CD" w:rsidRPr="0067425E" w:rsidRDefault="005517CD" w:rsidP="00B36B7C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CE4D6"/>
            <w:vAlign w:val="center"/>
          </w:tcPr>
          <w:p w:rsidR="005517CD" w:rsidRPr="0067425E" w:rsidRDefault="005517CD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5517CD" w:rsidRPr="0067425E" w:rsidRDefault="005517CD" w:rsidP="0029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Експеримент: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Відтворює окремі операції експерименту за готовим зоровим зразком.</w:t>
            </w:r>
          </w:p>
          <w:p w:rsidR="005517CD" w:rsidRPr="0067425E" w:rsidRDefault="005517CD" w:rsidP="0029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ППБ: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Припускається помилок у дотриманні безпеки.</w:t>
            </w:r>
          </w:p>
          <w:p w:rsidR="005517CD" w:rsidRPr="0067425E" w:rsidRDefault="005517CD" w:rsidP="00294EE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Потребує постійної корекції.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5517CD" w:rsidRPr="0067425E" w:rsidRDefault="005517CD" w:rsidP="0029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Знання: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Називає окремі хімічні поняття за шаблоном. </w:t>
            </w:r>
          </w:p>
          <w:p w:rsidR="005517CD" w:rsidRPr="0067425E" w:rsidRDefault="005517CD" w:rsidP="0029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Мова/Розрахунки: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Виконує 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одноінструкційну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дію (напр., виписує коефіцієнт) за зразком. </w:t>
            </w:r>
          </w:p>
          <w:p w:rsidR="005517CD" w:rsidRPr="0067425E" w:rsidRDefault="005517CD" w:rsidP="0029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Діє за покроковою інструкцією.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5517CD" w:rsidRPr="0067425E" w:rsidRDefault="005517CD" w:rsidP="0029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Аналіз: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Наводить приклад використання речовини за прямим вказуванням. </w:t>
            </w:r>
          </w:p>
          <w:p w:rsidR="005517CD" w:rsidRPr="0067425E" w:rsidRDefault="005517CD" w:rsidP="0029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Використовує короткі однотипні фрази. </w:t>
            </w:r>
          </w:p>
          <w:p w:rsidR="005517CD" w:rsidRPr="0067425E" w:rsidRDefault="005517CD" w:rsidP="0029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Помилки у судженнях не помічає. </w:t>
            </w:r>
          </w:p>
        </w:tc>
      </w:tr>
      <w:tr w:rsidR="00294EE8" w:rsidRPr="0067425E" w:rsidTr="00343038">
        <w:trPr>
          <w:trHeight w:val="1101"/>
        </w:trPr>
        <w:tc>
          <w:tcPr>
            <w:tcW w:w="1943" w:type="dxa"/>
            <w:vMerge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CE4D6"/>
            <w:vAlign w:val="center"/>
          </w:tcPr>
          <w:p w:rsidR="00294EE8" w:rsidRPr="0067425E" w:rsidRDefault="00294EE8" w:rsidP="00B36B7C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CE4D6"/>
            <w:vAlign w:val="center"/>
          </w:tcPr>
          <w:p w:rsidR="00294EE8" w:rsidRPr="0067425E" w:rsidRDefault="00294EE8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Експеримент: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Виконує прості маніпуляції з посудом/речовинами за навідними запитаннями.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ППБ: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Дотримується базових правил з нагадуванням.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Потребує регулярного стимулювання.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Знання: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Відтворює базові означення та хімічні формули.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Мова/Розрахунки: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Обчислює відносну молекулярну масу за зразком з помилками.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Потребує ситуативного контролю.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Аналіз: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Зіставляє хімічний факт із життєвим прикладом за допомогою вчителя.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Записує формули з незначними помилками в індексах.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Виправляє помилку лише після вказівки. </w:t>
            </w:r>
          </w:p>
        </w:tc>
      </w:tr>
      <w:tr w:rsidR="00294EE8" w:rsidRPr="0067425E" w:rsidTr="00343038">
        <w:trPr>
          <w:trHeight w:val="1101"/>
        </w:trPr>
        <w:tc>
          <w:tcPr>
            <w:tcW w:w="1943" w:type="dxa"/>
            <w:vMerge w:val="restart"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FFF2CC"/>
            <w:vAlign w:val="center"/>
          </w:tcPr>
          <w:p w:rsidR="00294EE8" w:rsidRPr="0067425E" w:rsidRDefault="00294EE8" w:rsidP="00B36B7C">
            <w:pPr>
              <w:pStyle w:val="12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Середній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2CC"/>
            <w:vAlign w:val="center"/>
          </w:tcPr>
          <w:p w:rsidR="00294EE8" w:rsidRPr="0067425E" w:rsidRDefault="00294EE8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Експеримент: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Проводить простий хімічний досліди за готовим алгоритмом.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ППБ: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Самостійно дотримується основних правил безпеки.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Застрягає при зміні послідовності досліду.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Знання: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Знає основний хімічний матеріал, але засвоєння поверхневе.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Мова/Розрахунки: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Обирає необхідну формулу розрахунку з кількох запропонованих.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Виконує стандартні обчислення за алгоритмом.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Аналіз: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Оцінює реалістичність хімічного явища (напр., горіння).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Читає прості хімічні схеми та таблиці з 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неточностями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Потребує підказки для самоперевірки. </w:t>
            </w:r>
          </w:p>
        </w:tc>
      </w:tr>
      <w:tr w:rsidR="00294EE8" w:rsidRPr="0067425E" w:rsidTr="00343038">
        <w:trPr>
          <w:trHeight w:val="1101"/>
        </w:trPr>
        <w:tc>
          <w:tcPr>
            <w:tcW w:w="1943" w:type="dxa"/>
            <w:vMerge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FFF2CC"/>
            <w:vAlign w:val="center"/>
          </w:tcPr>
          <w:p w:rsidR="00294EE8" w:rsidRPr="0067425E" w:rsidRDefault="00294EE8" w:rsidP="00B36B7C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2CC"/>
            <w:vAlign w:val="center"/>
          </w:tcPr>
          <w:p w:rsidR="00294EE8" w:rsidRPr="0067425E" w:rsidRDefault="00294EE8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Експеримент: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Самостійно складає прилад за інструкцією, фіксує ознаки реакції.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ППБ: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Чітко виконує вимоги безпеки.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Працює самостійно у стандартній ситуації.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Знання: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Повно відтворює класифікацію речовин, правила, поняття.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Мова/Розрахунки: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Складає прості рівняння реакцій, розв'язує типові задачі з поодинокими помилками.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Виявляє невпевненість у разі ускладнення.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Аналіз: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Наводить прості приклади застосування речовин у побуті.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Грамотно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вживає хімічну термінологію.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Самостійно знаходить арифметичні помилки. </w:t>
            </w:r>
          </w:p>
        </w:tc>
      </w:tr>
      <w:tr w:rsidR="00294EE8" w:rsidRPr="0067425E" w:rsidTr="00294EE8">
        <w:trPr>
          <w:trHeight w:val="1654"/>
        </w:trPr>
        <w:tc>
          <w:tcPr>
            <w:tcW w:w="1943" w:type="dxa"/>
            <w:vMerge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FFF2CC"/>
            <w:vAlign w:val="center"/>
          </w:tcPr>
          <w:p w:rsidR="00294EE8" w:rsidRPr="0067425E" w:rsidRDefault="00294EE8" w:rsidP="00B36B7C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2CC"/>
            <w:vAlign w:val="center"/>
          </w:tcPr>
          <w:p w:rsidR="00294EE8" w:rsidRPr="0067425E" w:rsidRDefault="00294EE8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Експеримент: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Самостійно проводить лабораторне дослідження, описує спостереження.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ППБ: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Повна відповідність вимогам безпечної роботи.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Достатній рівень 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самостійності в лабораторній роботі.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Знання: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Системно відтворює навчальний матеріал за темою.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Мова/Розрахунки: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Самостійно урівнює схеми реакцій, розв'язує задачі на декілька кроків (масова частка).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Працює без допомоги за відомими методиками.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Аналіз: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Зіставляє властивості речовин із їх застосуванням.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Оформлює результати роботи та рівняння 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грамотно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й охайно.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Самостійно 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робить базові висновки.</w:t>
            </w:r>
          </w:p>
        </w:tc>
      </w:tr>
      <w:tr w:rsidR="00294EE8" w:rsidRPr="0067425E" w:rsidTr="00343038">
        <w:trPr>
          <w:trHeight w:val="1101"/>
        </w:trPr>
        <w:tc>
          <w:tcPr>
            <w:tcW w:w="1943" w:type="dxa"/>
            <w:vMerge w:val="restart"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E2EFDA"/>
            <w:vAlign w:val="center"/>
          </w:tcPr>
          <w:p w:rsidR="00294EE8" w:rsidRPr="0067425E" w:rsidRDefault="00294EE8" w:rsidP="00B36B7C">
            <w:pPr>
              <w:pStyle w:val="12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Достатній</w:t>
            </w:r>
          </w:p>
          <w:p w:rsidR="00294EE8" w:rsidRPr="0067425E" w:rsidRDefault="00294EE8" w:rsidP="00B36B7C">
            <w:pPr>
              <w:pStyle w:val="12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E2EFDA"/>
            <w:vAlign w:val="center"/>
          </w:tcPr>
          <w:p w:rsidR="00294EE8" w:rsidRPr="0067425E" w:rsidRDefault="00294EE8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Експеримент: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Планує й здійснює хімічний експеримент у змінених умовах.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ППБ: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Упевнено дотримується правил та коригує дії партнерів.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Проявляє ініціативу у виборі обладнання.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Знання: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Впевнено застосовує знання складних і простих речовин.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Мова/Розрахунки: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Перетворює текстову інформацію у хімічні рівняння та генетичні ланцюжки.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Самостійно усуває виявлені неузгодженості.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Аналіз: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Пояснює суть хімічних явищ та їх значення в довкіллі.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Вільно пояснює свій хід розв'язання чи спостережень.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Проводить коректне 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самооцінювання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дій. </w:t>
            </w:r>
          </w:p>
        </w:tc>
      </w:tr>
      <w:tr w:rsidR="00294EE8" w:rsidRPr="0067425E" w:rsidTr="00343038">
        <w:trPr>
          <w:trHeight w:val="1101"/>
        </w:trPr>
        <w:tc>
          <w:tcPr>
            <w:tcW w:w="1943" w:type="dxa"/>
            <w:vMerge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E2EFDA"/>
            <w:vAlign w:val="center"/>
          </w:tcPr>
          <w:p w:rsidR="00294EE8" w:rsidRPr="0067425E" w:rsidRDefault="00294EE8" w:rsidP="00B36B7C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E2EFDA"/>
            <w:vAlign w:val="center"/>
          </w:tcPr>
          <w:p w:rsidR="00294EE8" w:rsidRPr="0067425E" w:rsidRDefault="00294EE8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Експеримент: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Раціонально обирає хід дослідження для розпізнавання речовин.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ППБ: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Абсолютна досконалість у дотриманні правил.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Працює повністю 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автономно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Знання: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Оперує поняттями, властивостями, Періодичним законом.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Мова/Розрахунки: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Розв'язує задачі за рівняннями реакцій (надлишок, вихід продукту).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Впевнено виконує підсумкові завдання.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Аналіз: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Критично оцінює вплив хімічних виробництв на екологію.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Вільно оперує хімічною символікою, графіками розчинності.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Здійснює самоперевірку кількома способами. </w:t>
            </w:r>
          </w:p>
        </w:tc>
      </w:tr>
      <w:tr w:rsidR="00294EE8" w:rsidRPr="0067425E" w:rsidTr="00343038">
        <w:trPr>
          <w:trHeight w:val="1101"/>
        </w:trPr>
        <w:tc>
          <w:tcPr>
            <w:tcW w:w="1943" w:type="dxa"/>
            <w:vMerge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E2EFDA"/>
            <w:vAlign w:val="center"/>
          </w:tcPr>
          <w:p w:rsidR="00294EE8" w:rsidRPr="0067425E" w:rsidRDefault="00294EE8" w:rsidP="00B36B7C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E2EFDA"/>
            <w:vAlign w:val="center"/>
          </w:tcPr>
          <w:p w:rsidR="00294EE8" w:rsidRPr="0067425E" w:rsidRDefault="00294EE8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Експеримент: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Проводить експериментальні задачі підвищеної складності.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ППБ: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Еталонна техніка безпеки.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Самонавчається й коригує хід експерименту.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Знання: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Вільно й системно володіє теорією хімічного зв'язку та будови речовини.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Мова/Розрахунки: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Розв'язує комбіновані розрахункові задачі, трансформує дані.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Працює швидко, точність розрахунків висока.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Аналіз: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Аналізує граничні та особливі випадки перебігу реакцій.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Чітко й аргументовано відстоює власну наукову позицію.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Повна самостійність виконання. </w:t>
            </w:r>
          </w:p>
        </w:tc>
      </w:tr>
      <w:tr w:rsidR="00294EE8" w:rsidRPr="0067425E" w:rsidTr="00343038">
        <w:trPr>
          <w:trHeight w:val="1101"/>
        </w:trPr>
        <w:tc>
          <w:tcPr>
            <w:tcW w:w="1943" w:type="dxa"/>
            <w:vMerge w:val="restart"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D9E1F2"/>
            <w:vAlign w:val="center"/>
          </w:tcPr>
          <w:p w:rsidR="00294EE8" w:rsidRPr="0067425E" w:rsidRDefault="00294EE8" w:rsidP="00B36B7C">
            <w:pPr>
              <w:pStyle w:val="12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Високий</w:t>
            </w:r>
          </w:p>
          <w:p w:rsidR="00294EE8" w:rsidRPr="0067425E" w:rsidRDefault="00294EE8" w:rsidP="00B36B7C">
            <w:pPr>
              <w:pStyle w:val="12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D9E1F2"/>
            <w:vAlign w:val="center"/>
          </w:tcPr>
          <w:p w:rsidR="00294EE8" w:rsidRPr="0067425E" w:rsidRDefault="00294EE8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Експеримент: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Самостійно розробляє та коригує план хімічного дослідження.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ППБ: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Дотримується безпеки в нестандартних умовах.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Висока дослідницька ініціатива.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Знання: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Глибоко розуміє 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причиново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-наслідкові зв'язки «склад — будова — властивості — застосування».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Мова/Розрахунки: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Успішно розв’язує нестандартні хімічні задачі.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Автономно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обирає стратегію розв'язання.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Аналіз: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Висуває гіпотези щодо хімічних процесів та їх екологічних наслідків.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Вільно будує наукові обґрунтування й презентації.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Критично виокремлює ризики хімічних чинників. </w:t>
            </w:r>
          </w:p>
        </w:tc>
      </w:tr>
      <w:tr w:rsidR="00294EE8" w:rsidRPr="0067425E" w:rsidTr="00343038">
        <w:trPr>
          <w:trHeight w:val="1101"/>
        </w:trPr>
        <w:tc>
          <w:tcPr>
            <w:tcW w:w="1943" w:type="dxa"/>
            <w:vMerge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D9E1F2"/>
            <w:vAlign w:val="center"/>
          </w:tcPr>
          <w:p w:rsidR="00294EE8" w:rsidRPr="0067425E" w:rsidRDefault="00294EE8" w:rsidP="00B36B7C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D9E1F2"/>
            <w:vAlign w:val="center"/>
          </w:tcPr>
          <w:p w:rsidR="00294EE8" w:rsidRPr="0067425E" w:rsidRDefault="00294EE8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Експеримент: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Оптимізує експериментальні методики, пропонує раціональні шляхи синтезу/розділення.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ППБ: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Взірцеве дотримання безпеки.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Працює в режимі творчого пошуку.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Знання: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Демонструє знання за межами стандартної програми.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Мова/Розрахунки: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Пропонує кілька способів розв’язання задачі чи здійснення перетворень.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Прогнозує перебіг хімічних реакцій.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Аналіз: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Використовує властивості речовин для критичної оцінки якісних продуктів/безпеки.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Висока культура усного й писемного хімічного мовлення.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Абсолютна самостійність у висновках. </w:t>
            </w:r>
          </w:p>
        </w:tc>
      </w:tr>
      <w:tr w:rsidR="00294EE8" w:rsidRPr="0067425E" w:rsidTr="00343038">
        <w:trPr>
          <w:trHeight w:val="1101"/>
        </w:trPr>
        <w:tc>
          <w:tcPr>
            <w:tcW w:w="1943" w:type="dxa"/>
            <w:vMerge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D9E1F2"/>
            <w:vAlign w:val="center"/>
          </w:tcPr>
          <w:p w:rsidR="00294EE8" w:rsidRPr="0067425E" w:rsidRDefault="00294EE8" w:rsidP="00B36B7C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D9E1F2"/>
            <w:vAlign w:val="center"/>
          </w:tcPr>
          <w:p w:rsidR="00294EE8" w:rsidRPr="0067425E" w:rsidRDefault="00294EE8" w:rsidP="00B36B7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Експеримент: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Створює оригінальні дослідження, формулює нові наукові гіпотези.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ППБ: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Бездоганне дотримання культури хімічної праці.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Творча дослідницька автономія.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Знання: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Фундаментальні, системні та надглибокі знання з хімії.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Мова/Розрахунки: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Розв’язує задачі 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олімпіадного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/дослідницького рівня в нових умовах.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Вільна адаптація дій у складних ситуаціях.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Аналіз: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Глибоко критично аналізує та рефлексує над глобальними хіміко-екологічними проблемами.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Виступає експертом/опонентом у науковій дискусії. </w:t>
            </w:r>
          </w:p>
          <w:p w:rsidR="00294EE8" w:rsidRPr="0067425E" w:rsidRDefault="00294EE8" w:rsidP="0029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Бездоганний рівень самоконтролю. </w:t>
            </w:r>
          </w:p>
        </w:tc>
      </w:tr>
    </w:tbl>
    <w:p w:rsidR="00DB4397" w:rsidRPr="00992C19" w:rsidRDefault="00DB4397" w:rsidP="00DB4397">
      <w:pPr>
        <w:pStyle w:val="Default"/>
        <w:jc w:val="both"/>
        <w:rPr>
          <w:color w:val="auto"/>
          <w:sz w:val="28"/>
          <w:szCs w:val="28"/>
        </w:rPr>
      </w:pPr>
    </w:p>
    <w:p w:rsidR="0067425E" w:rsidRDefault="0067425E" w:rsidP="00DB43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67425E" w:rsidRDefault="0067425E" w:rsidP="00DB43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B4397" w:rsidRPr="00DB4397" w:rsidRDefault="0067425E" w:rsidP="00DB43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5517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VII</w:t>
      </w:r>
      <w:r w:rsidR="00DB4397" w:rsidRPr="00C54A9A">
        <w:rPr>
          <w:b/>
          <w:sz w:val="28"/>
          <w:szCs w:val="28"/>
        </w:rPr>
        <w:t>.</w:t>
      </w:r>
      <w:r w:rsidR="00DB4397" w:rsidRPr="00C54A9A">
        <w:rPr>
          <w:sz w:val="28"/>
          <w:szCs w:val="28"/>
        </w:rPr>
        <w:t xml:space="preserve"> </w:t>
      </w:r>
      <w:r w:rsidR="00DB4397" w:rsidRPr="00FC047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ПОБАЛЬНІ КРИТЕРІЇ ОЦІНЮВАННЯ САМОСТІЙНИХ ТА КОНТРОЛЬНИХ (ПРАКТИ</w:t>
      </w:r>
      <w:r w:rsidR="00DB439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ЧНИХ) РОБІТ З ХІМІЇ (1–12 БАЛІВ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tbl>
      <w:tblPr>
        <w:tblpPr w:leftFromText="180" w:rightFromText="180" w:vertAnchor="text" w:tblpX="158"/>
        <w:tblW w:w="15417" w:type="dxa"/>
        <w:tblLayout w:type="fixed"/>
        <w:tblLook w:val="0400" w:firstRow="0" w:lastRow="0" w:firstColumn="0" w:lastColumn="0" w:noHBand="0" w:noVBand="1"/>
      </w:tblPr>
      <w:tblGrid>
        <w:gridCol w:w="1943"/>
        <w:gridCol w:w="1709"/>
        <w:gridCol w:w="6521"/>
        <w:gridCol w:w="5244"/>
      </w:tblGrid>
      <w:tr w:rsidR="00536F1B" w:rsidRPr="0067425E" w:rsidTr="00536F1B">
        <w:trPr>
          <w:trHeight w:val="600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2F5597"/>
            <w:vAlign w:val="center"/>
          </w:tcPr>
          <w:p w:rsidR="00536F1B" w:rsidRPr="0067425E" w:rsidRDefault="00536F1B" w:rsidP="00536F1B">
            <w:pPr>
              <w:pStyle w:val="12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РІВЕНЬ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2F5597"/>
            <w:vAlign w:val="center"/>
          </w:tcPr>
          <w:p w:rsidR="00536F1B" w:rsidRPr="0067425E" w:rsidRDefault="00536F1B" w:rsidP="00536F1B">
            <w:pPr>
              <w:pStyle w:val="12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БАЛ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F5597"/>
            <w:vAlign w:val="center"/>
          </w:tcPr>
          <w:p w:rsidR="00536F1B" w:rsidRPr="0067425E" w:rsidRDefault="00536F1B" w:rsidP="00536F1B">
            <w:pPr>
              <w:spacing w:after="160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uk-UA"/>
              </w:rPr>
              <w:t>Самостійна / Лабораторна робота (поточне/формувальне)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shd w:val="clear" w:color="auto" w:fill="2F5597"/>
            <w:vAlign w:val="center"/>
          </w:tcPr>
          <w:p w:rsidR="00536F1B" w:rsidRPr="0067425E" w:rsidRDefault="00536F1B" w:rsidP="00536F1B">
            <w:pPr>
              <w:spacing w:after="160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uk-UA"/>
              </w:rPr>
              <w:t>Контрольна / Практична робота (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uk-UA"/>
              </w:rPr>
              <w:t>діагностувальна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uk-UA"/>
              </w:rPr>
              <w:t xml:space="preserve"> / ГР1–ГР3)</w:t>
            </w:r>
          </w:p>
        </w:tc>
      </w:tr>
      <w:tr w:rsidR="00536F1B" w:rsidRPr="0067425E" w:rsidTr="00536F1B">
        <w:trPr>
          <w:trHeight w:val="740"/>
        </w:trPr>
        <w:tc>
          <w:tcPr>
            <w:tcW w:w="1943" w:type="dxa"/>
            <w:vMerge w:val="restart"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CE4D6"/>
            <w:vAlign w:val="center"/>
          </w:tcPr>
          <w:p w:rsidR="00536F1B" w:rsidRPr="0067425E" w:rsidRDefault="00536F1B" w:rsidP="00B803C9">
            <w:pPr>
              <w:pStyle w:val="12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Початковий</w:t>
            </w:r>
          </w:p>
        </w:tc>
        <w:tc>
          <w:tcPr>
            <w:tcW w:w="170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CE4D6"/>
            <w:vAlign w:val="center"/>
          </w:tcPr>
          <w:p w:rsidR="00536F1B" w:rsidRPr="0067425E" w:rsidRDefault="00536F1B" w:rsidP="00B803C9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менше 10% найпростіших завдань за зразком. Розпізнає окремі хімічні символи, але припускається грубих помилок у формулах. Потребує постійної допомоги. </w:t>
            </w:r>
          </w:p>
        </w:tc>
        <w:tc>
          <w:tcPr>
            <w:tcW w:w="5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менше 10% обсягу. Відсутнє розуміння хімічного досліду (ГР1), у формулах і розрахунках грубі помилки (ГР2), висновки відсутні (ГР3). </w:t>
            </w:r>
          </w:p>
        </w:tc>
      </w:tr>
      <w:tr w:rsidR="00536F1B" w:rsidRPr="0067425E" w:rsidTr="00536F1B">
        <w:trPr>
          <w:trHeight w:val="794"/>
        </w:trPr>
        <w:tc>
          <w:tcPr>
            <w:tcW w:w="1943" w:type="dxa"/>
            <w:vMerge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CE4D6"/>
            <w:vAlign w:val="center"/>
          </w:tcPr>
          <w:p w:rsidR="00536F1B" w:rsidRPr="0067425E" w:rsidRDefault="00536F1B" w:rsidP="00B803C9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CE4D6"/>
            <w:vAlign w:val="center"/>
          </w:tcPr>
          <w:p w:rsidR="00536F1B" w:rsidRPr="0067425E" w:rsidRDefault="00536F1B" w:rsidP="00B803C9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10–20% роботи. Розв'язано окрему найпростішу вправу (наприклад, визначено валентність) за безпосередньої підказки вчителя.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10–20% обсягу. Записано окремі дано/формули (ГР1/ГР2), виконано фрагмент базового розрахунку з грубою помилкою (ГР2). </w:t>
            </w:r>
          </w:p>
        </w:tc>
      </w:tr>
      <w:tr w:rsidR="00536F1B" w:rsidRPr="0067425E" w:rsidTr="00536F1B">
        <w:trPr>
          <w:trHeight w:val="691"/>
        </w:trPr>
        <w:tc>
          <w:tcPr>
            <w:tcW w:w="1943" w:type="dxa"/>
            <w:vMerge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shd w:val="clear" w:color="auto" w:fill="FCE4D6"/>
            <w:vAlign w:val="center"/>
          </w:tcPr>
          <w:p w:rsidR="00536F1B" w:rsidRPr="0067425E" w:rsidRDefault="00536F1B" w:rsidP="00B803C9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CE4D6"/>
            <w:vAlign w:val="center"/>
          </w:tcPr>
          <w:p w:rsidR="00536F1B" w:rsidRPr="0067425E" w:rsidRDefault="00536F1B" w:rsidP="00B803C9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Правильно виконано 21–30% роботи. Самостійно відтворив найпростіший алгоритм (обчислення M) за зразком з описками.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Правильно виконано 21–30% обсягу. Виділено умову задачі та схему реакції (ГР2), виконано 1 просту дію з опискою (ГР2). </w:t>
            </w:r>
          </w:p>
        </w:tc>
      </w:tr>
      <w:tr w:rsidR="00536F1B" w:rsidRPr="0067425E" w:rsidTr="00536F1B">
        <w:trPr>
          <w:trHeight w:val="745"/>
        </w:trPr>
        <w:tc>
          <w:tcPr>
            <w:tcW w:w="1943" w:type="dxa"/>
            <w:vMerge w:val="restart"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FFF2CC"/>
            <w:vAlign w:val="center"/>
          </w:tcPr>
          <w:p w:rsidR="00536F1B" w:rsidRPr="0067425E" w:rsidRDefault="00536F1B" w:rsidP="00B803C9">
            <w:pPr>
              <w:pStyle w:val="12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Середній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2CC"/>
            <w:vAlign w:val="center"/>
          </w:tcPr>
          <w:p w:rsidR="00536F1B" w:rsidRPr="0067425E" w:rsidRDefault="00536F1B" w:rsidP="00B803C9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менше 10% найпростіших завдань за зразком. Розпізнає окремі хімічні символи, але припускається грубих помилок у формулах. Потребує постійної допомоги.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менше 10% обсягу. Відсутнє розуміння хімічного досліду (ГР1), у формулах і розрахунках грубі помилки (ГР2), висновки відсутні (ГР3). </w:t>
            </w:r>
          </w:p>
        </w:tc>
      </w:tr>
      <w:tr w:rsidR="00536F1B" w:rsidRPr="0067425E" w:rsidTr="00536F1B">
        <w:trPr>
          <w:trHeight w:val="785"/>
        </w:trPr>
        <w:tc>
          <w:tcPr>
            <w:tcW w:w="1943" w:type="dxa"/>
            <w:vMerge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FFF2CC"/>
            <w:vAlign w:val="center"/>
          </w:tcPr>
          <w:p w:rsidR="00536F1B" w:rsidRPr="0067425E" w:rsidRDefault="00536F1B" w:rsidP="00B803C9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2CC"/>
            <w:vAlign w:val="center"/>
          </w:tcPr>
          <w:p w:rsidR="00536F1B" w:rsidRPr="0067425E" w:rsidRDefault="00536F1B" w:rsidP="00B803C9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10–20% роботи. Розв'язано окрему найпростішу вправу (наприклад, визначено валентність) за безпосередньої підказки вчителя.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10–20% обсягу. Записано окремі дано/формули (ГР1/ГР2), виконано фрагмент базового розрахунку з грубою помилкою (ГР2). </w:t>
            </w:r>
          </w:p>
        </w:tc>
      </w:tr>
      <w:tr w:rsidR="00536F1B" w:rsidRPr="0067425E" w:rsidTr="00536F1B">
        <w:trPr>
          <w:trHeight w:val="712"/>
        </w:trPr>
        <w:tc>
          <w:tcPr>
            <w:tcW w:w="1943" w:type="dxa"/>
            <w:vMerge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FFF2CC"/>
            <w:vAlign w:val="center"/>
          </w:tcPr>
          <w:p w:rsidR="00536F1B" w:rsidRPr="0067425E" w:rsidRDefault="00536F1B" w:rsidP="00B803C9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2CC"/>
            <w:vAlign w:val="center"/>
          </w:tcPr>
          <w:p w:rsidR="00536F1B" w:rsidRPr="0067425E" w:rsidRDefault="00536F1B" w:rsidP="00B803C9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Правильно виконано 21–30% роботи. Самостійно відтворив найпростіший алгоритм (обчислення M) за зразком з описками.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Правильно виконано 21–30% обсягу. Виділено умову задачі та схему реакції (ГР2), виконано 1 просту дію з опискою (ГР2). </w:t>
            </w:r>
          </w:p>
        </w:tc>
      </w:tr>
      <w:tr w:rsidR="00536F1B" w:rsidRPr="0067425E" w:rsidTr="00DB4397">
        <w:trPr>
          <w:trHeight w:val="1101"/>
        </w:trPr>
        <w:tc>
          <w:tcPr>
            <w:tcW w:w="1943" w:type="dxa"/>
            <w:vMerge w:val="restart"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E2EFDA"/>
            <w:vAlign w:val="center"/>
          </w:tcPr>
          <w:p w:rsidR="00536F1B" w:rsidRPr="0067425E" w:rsidRDefault="00536F1B" w:rsidP="00B803C9">
            <w:pPr>
              <w:pStyle w:val="12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Достатній</w:t>
            </w:r>
          </w:p>
          <w:p w:rsidR="00536F1B" w:rsidRPr="0067425E" w:rsidRDefault="00536F1B" w:rsidP="00B803C9">
            <w:pPr>
              <w:pStyle w:val="12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E2EFDA"/>
            <w:vAlign w:val="center"/>
          </w:tcPr>
          <w:p w:rsidR="00536F1B" w:rsidRPr="0067425E" w:rsidRDefault="00536F1B" w:rsidP="00B803C9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Правильно виконано 61–70% роботи. Завдання розв'язано у змінених стандартних ситуаціях. Припущено 1–2 негрубі помилки.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Правильно виконано 61–70% обсягу. Складено генетичний ланцюжок (ГР2), виконано точні розрахунки в комбінованих вправах (ГР2), проілюстровано значення речовин (ГР3). </w:t>
            </w:r>
          </w:p>
        </w:tc>
      </w:tr>
      <w:tr w:rsidR="00536F1B" w:rsidRPr="0067425E" w:rsidTr="00DB4397">
        <w:trPr>
          <w:trHeight w:val="1101"/>
        </w:trPr>
        <w:tc>
          <w:tcPr>
            <w:tcW w:w="1943" w:type="dxa"/>
            <w:vMerge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E2EFDA"/>
            <w:vAlign w:val="center"/>
          </w:tcPr>
          <w:p w:rsidR="00536F1B" w:rsidRPr="0067425E" w:rsidRDefault="00536F1B" w:rsidP="00B803C9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E2EFDA"/>
            <w:vAlign w:val="center"/>
          </w:tcPr>
          <w:p w:rsidR="00536F1B" w:rsidRPr="0067425E" w:rsidRDefault="00536F1B" w:rsidP="00B803C9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Правильно виконано 71–80% роботи. Навчений самостійно обирає раціональний спосіб розв'язання генетичних 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зв'язків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задач. Записи охайні.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Правильно виконано 71–80% обсягу. Проведено й описано експеримент розпізнавання речовин (ГР1), застосовано раціональний розрахунок (ГР2), виправлено власні огріхи (ГР3). </w:t>
            </w:r>
          </w:p>
        </w:tc>
      </w:tr>
      <w:tr w:rsidR="00536F1B" w:rsidRPr="0067425E" w:rsidTr="00DB4397">
        <w:trPr>
          <w:trHeight w:val="1101"/>
        </w:trPr>
        <w:tc>
          <w:tcPr>
            <w:tcW w:w="1943" w:type="dxa"/>
            <w:vMerge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E2EFDA"/>
            <w:vAlign w:val="center"/>
          </w:tcPr>
          <w:p w:rsidR="00536F1B" w:rsidRPr="0067425E" w:rsidRDefault="00536F1B" w:rsidP="00B803C9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E2EFDA"/>
            <w:vAlign w:val="center"/>
          </w:tcPr>
          <w:p w:rsidR="00536F1B" w:rsidRPr="0067425E" w:rsidRDefault="00536F1B" w:rsidP="00B803C9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Правильно виконано 81–88% роботи. Завдання достатньої складності виконано самостійно й без помилок. Є поодинокі описки.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Правильно виконано 81–88% обсягу. Складено план експериментальної задачі (ГР1), розв'язано складні задачі на вихід продукту чи надлишок (ГР2), надано повні висновки (ГР3). </w:t>
            </w:r>
          </w:p>
        </w:tc>
      </w:tr>
      <w:tr w:rsidR="00536F1B" w:rsidRPr="0067425E" w:rsidTr="00DB4397">
        <w:trPr>
          <w:trHeight w:val="1101"/>
        </w:trPr>
        <w:tc>
          <w:tcPr>
            <w:tcW w:w="1943" w:type="dxa"/>
            <w:vMerge w:val="restart"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D9E1F2"/>
            <w:vAlign w:val="center"/>
          </w:tcPr>
          <w:p w:rsidR="00536F1B" w:rsidRPr="0067425E" w:rsidRDefault="00536F1B" w:rsidP="00B803C9">
            <w:pPr>
              <w:pStyle w:val="12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Високий</w:t>
            </w:r>
          </w:p>
          <w:p w:rsidR="00536F1B" w:rsidRPr="0067425E" w:rsidRDefault="00536F1B" w:rsidP="00B803C9">
            <w:pPr>
              <w:pStyle w:val="12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D9E1F2"/>
            <w:vAlign w:val="center"/>
          </w:tcPr>
          <w:p w:rsidR="00536F1B" w:rsidRPr="0067425E" w:rsidRDefault="00536F1B" w:rsidP="00B803C9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Правильно виконано 89–93% роботи. Повністю й раціонально виконано всі завдання, зокрема дослідного характеру.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Правильно виконано 89–93% обсягу. Розроблено план нестандартного дослідження (ГР1), розв'язано складні задачі (ГР2), аргументовано вибір способів розділення/синтезу (ГР3). </w:t>
            </w:r>
          </w:p>
        </w:tc>
      </w:tr>
      <w:tr w:rsidR="00536F1B" w:rsidRPr="0067425E" w:rsidTr="00DB4397">
        <w:trPr>
          <w:trHeight w:val="1101"/>
        </w:trPr>
        <w:tc>
          <w:tcPr>
            <w:tcW w:w="1943" w:type="dxa"/>
            <w:vMerge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D9E1F2"/>
            <w:vAlign w:val="center"/>
          </w:tcPr>
          <w:p w:rsidR="00536F1B" w:rsidRPr="0067425E" w:rsidRDefault="00536F1B" w:rsidP="00B803C9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D9E1F2"/>
            <w:vAlign w:val="center"/>
          </w:tcPr>
          <w:p w:rsidR="00536F1B" w:rsidRPr="0067425E" w:rsidRDefault="00536F1B" w:rsidP="00B803C9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Правильно виконано 94–97% роботи. Робота містить розв'язання кількома способами або 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логічно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досконале виконання.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Правильно виконано 94–97% обсягу. Оптимізовано експериментальний план (ГР1), проведено розрахунок найраціональнішим шляхом без помилок (ГР2), побудовано чіткі наукові висновки (ГР3). </w:t>
            </w:r>
          </w:p>
        </w:tc>
      </w:tr>
      <w:tr w:rsidR="00536F1B" w:rsidRPr="0067425E" w:rsidTr="00DB4397">
        <w:trPr>
          <w:trHeight w:val="1101"/>
        </w:trPr>
        <w:tc>
          <w:tcPr>
            <w:tcW w:w="1943" w:type="dxa"/>
            <w:vMerge/>
            <w:tcBorders>
              <w:top w:val="nil"/>
              <w:left w:val="single" w:sz="4" w:space="0" w:color="D9D9D9"/>
              <w:right w:val="single" w:sz="4" w:space="0" w:color="D9D9D9"/>
            </w:tcBorders>
            <w:shd w:val="clear" w:color="auto" w:fill="D9E1F2"/>
            <w:vAlign w:val="center"/>
          </w:tcPr>
          <w:p w:rsidR="00536F1B" w:rsidRPr="0067425E" w:rsidRDefault="00536F1B" w:rsidP="00B803C9">
            <w:pPr>
              <w:pStyle w:val="1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D9E1F2"/>
            <w:vAlign w:val="center"/>
          </w:tcPr>
          <w:p w:rsidR="00536F1B" w:rsidRPr="0067425E" w:rsidRDefault="00536F1B" w:rsidP="00B803C9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Правильно виконано 98–100% роботи. Бездоганне та вишукане виконання із демонстрацією творчого підходу й повної автономності.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AFAFA"/>
          </w:tcPr>
          <w:p w:rsidR="00536F1B" w:rsidRPr="0067425E" w:rsidRDefault="00536F1B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Правильно виконано 98–100% обсягу. Створено оригінальне експериментальне рішення (ГР1), розв'язано задачі 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олімпіадного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рівня (ГР2), проведено глибокий аналіз із повним обґрунтуванням (ГР3). </w:t>
            </w:r>
          </w:p>
        </w:tc>
      </w:tr>
    </w:tbl>
    <w:p w:rsidR="00DB4397" w:rsidRDefault="00DB4397" w:rsidP="00DB4397">
      <w:pPr>
        <w:pStyle w:val="1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397" w:rsidRDefault="00DB4397" w:rsidP="00DB4397">
      <w:pPr>
        <w:pStyle w:val="1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425E" w:rsidRDefault="0067425E" w:rsidP="00536F1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67425E" w:rsidRDefault="0067425E" w:rsidP="00536F1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36F1B" w:rsidRPr="00536F1B" w:rsidRDefault="00536F1B" w:rsidP="00536F1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36F1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Загальні критерії оцінювання за рівнями досягнень з хімії учнів 10–11 класів</w:t>
      </w:r>
    </w:p>
    <w:p w:rsidR="00536F1B" w:rsidRPr="00536F1B" w:rsidRDefault="00536F1B" w:rsidP="00536F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36F1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Оцінювання навчальних досягнень учнів 10–11 класів з хімії здійснюється відповідно до Наказу Міністерства освіти і науки України № 1093 від 02.08.2024 р. «Про затвердження Рекомендацій щодо оцінювання результатів навчання здобувачів освіти відповідно до Державного стандарту профільної середньої освіти». </w:t>
      </w:r>
    </w:p>
    <w:p w:rsidR="00DB4397" w:rsidRDefault="00DB4397" w:rsidP="00DB4397">
      <w:pPr>
        <w:pStyle w:val="1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10" w:type="dxa"/>
        <w:jc w:val="center"/>
        <w:tblInd w:w="-5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8"/>
        <w:gridCol w:w="2126"/>
        <w:gridCol w:w="10676"/>
      </w:tblGrid>
      <w:tr w:rsidR="00536F1B" w:rsidRPr="0067425E" w:rsidTr="0067425E">
        <w:trPr>
          <w:trHeight w:val="462"/>
          <w:jc w:val="center"/>
        </w:trPr>
        <w:tc>
          <w:tcPr>
            <w:tcW w:w="2508" w:type="dxa"/>
            <w:shd w:val="clear" w:color="auto" w:fill="76923C" w:themeFill="accent3" w:themeFillShade="B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536F1B" w:rsidRPr="0067425E" w:rsidRDefault="00536F1B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Рівень</w:t>
            </w:r>
          </w:p>
        </w:tc>
        <w:tc>
          <w:tcPr>
            <w:tcW w:w="2126" w:type="dxa"/>
            <w:shd w:val="clear" w:color="auto" w:fill="76923C" w:themeFill="accent3" w:themeFillShade="B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536F1B" w:rsidRPr="0067425E" w:rsidRDefault="00536F1B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Бали</w:t>
            </w:r>
          </w:p>
        </w:tc>
        <w:tc>
          <w:tcPr>
            <w:tcW w:w="10676" w:type="dxa"/>
            <w:shd w:val="clear" w:color="auto" w:fill="76923C" w:themeFill="accent3" w:themeFillShade="B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536F1B" w:rsidRPr="0067425E" w:rsidRDefault="00536F1B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Загальні характеристики відповідей та робіт учнів DOCX</w:t>
            </w:r>
          </w:p>
        </w:tc>
      </w:tr>
      <w:tr w:rsidR="0067425E" w:rsidRPr="0067425E" w:rsidTr="0067425E">
        <w:trPr>
          <w:jc w:val="center"/>
        </w:trPr>
        <w:tc>
          <w:tcPr>
            <w:tcW w:w="2508" w:type="dxa"/>
            <w:vMerge w:val="restart"/>
            <w:shd w:val="clear" w:color="auto" w:fill="FABF8F" w:themeFill="accent6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I. Початковий</w:t>
            </w:r>
          </w:p>
        </w:tc>
        <w:tc>
          <w:tcPr>
            <w:tcW w:w="2126" w:type="dxa"/>
            <w:shd w:val="clear" w:color="auto" w:fill="FABF8F" w:themeFill="accent6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Учень/учениця розпізнає 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окреми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хімічні об'єкти (посуд, формули, елементи), але відтворює матеріалу вкрай мало. </w:t>
            </w:r>
          </w:p>
        </w:tc>
      </w:tr>
      <w:tr w:rsidR="0067425E" w:rsidRPr="0067425E" w:rsidTr="0067425E">
        <w:trPr>
          <w:jc w:val="center"/>
        </w:trPr>
        <w:tc>
          <w:tcPr>
            <w:tcW w:w="2508" w:type="dxa"/>
            <w:vMerge/>
            <w:shd w:val="clear" w:color="auto" w:fill="FABF8F" w:themeFill="accent6" w:themeFillTint="99"/>
            <w:vAlign w:val="center"/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  <w:shd w:val="clear" w:color="auto" w:fill="FABF8F" w:themeFill="accent6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Відтворює незначну частину навчального матеріалу, називає окремі хімічні поняття, формули без розуміння їх змісту. </w:t>
            </w:r>
          </w:p>
        </w:tc>
      </w:tr>
      <w:tr w:rsidR="0067425E" w:rsidRPr="0067425E" w:rsidTr="0067425E">
        <w:trPr>
          <w:jc w:val="center"/>
        </w:trPr>
        <w:tc>
          <w:tcPr>
            <w:tcW w:w="2508" w:type="dxa"/>
            <w:vMerge/>
            <w:shd w:val="clear" w:color="auto" w:fill="FABF8F" w:themeFill="accent6" w:themeFillTint="99"/>
            <w:vAlign w:val="center"/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  <w:shd w:val="clear" w:color="auto" w:fill="FABF8F" w:themeFill="accent6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 допомогою вчителя застосовує базові означення та формули у найпростіших 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однокрокових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вправах за зразком. </w:t>
            </w:r>
          </w:p>
        </w:tc>
      </w:tr>
      <w:tr w:rsidR="0067425E" w:rsidRPr="0067425E" w:rsidTr="0067425E">
        <w:trPr>
          <w:jc w:val="center"/>
        </w:trPr>
        <w:tc>
          <w:tcPr>
            <w:tcW w:w="2508" w:type="dxa"/>
            <w:vMerge w:val="restart"/>
            <w:shd w:val="clear" w:color="auto" w:fill="95B3D7" w:themeFill="accent1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II. Середній</w:t>
            </w:r>
          </w:p>
        </w:tc>
        <w:tc>
          <w:tcPr>
            <w:tcW w:w="2126" w:type="dxa"/>
            <w:shd w:val="clear" w:color="auto" w:fill="95B3D7" w:themeFill="accent1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Знає базові поняття та формули, знаходить помилки за допомогою вчителя, самостійно розв'язує найпростіші стандартні хімічні задачі. </w:t>
            </w:r>
          </w:p>
        </w:tc>
      </w:tr>
      <w:tr w:rsidR="0067425E" w:rsidRPr="0067425E" w:rsidTr="0067425E">
        <w:trPr>
          <w:jc w:val="center"/>
        </w:trPr>
        <w:tc>
          <w:tcPr>
            <w:tcW w:w="2508" w:type="dxa"/>
            <w:vMerge/>
            <w:shd w:val="clear" w:color="auto" w:fill="95B3D7" w:themeFill="accent1" w:themeFillTint="99"/>
            <w:vAlign w:val="center"/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  <w:shd w:val="clear" w:color="auto" w:fill="95B3D7" w:themeFill="accent1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Відтворює навчальний матеріал, наводить власні приклади на підтвердження правил/явищ, розв'язує типові вправи із невеликою допомогою. </w:t>
            </w:r>
          </w:p>
        </w:tc>
      </w:tr>
      <w:tr w:rsidR="0067425E" w:rsidRPr="0067425E" w:rsidTr="0067425E">
        <w:trPr>
          <w:jc w:val="center"/>
        </w:trPr>
        <w:tc>
          <w:tcPr>
            <w:tcW w:w="2508" w:type="dxa"/>
            <w:vMerge/>
            <w:shd w:val="clear" w:color="auto" w:fill="95B3D7" w:themeFill="accent1" w:themeFillTint="99"/>
            <w:vAlign w:val="center"/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  <w:shd w:val="clear" w:color="auto" w:fill="95B3D7" w:themeFill="accent1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Самостійно застосовує вивчений матеріал у стандартних ситуаціях, правильно виконує алгоритмічні завдання, допускаючи незначні обчислювальні чи номенклатурні огріхи. </w:t>
            </w:r>
          </w:p>
        </w:tc>
      </w:tr>
      <w:tr w:rsidR="0067425E" w:rsidRPr="0067425E" w:rsidTr="0067425E">
        <w:trPr>
          <w:jc w:val="center"/>
        </w:trPr>
        <w:tc>
          <w:tcPr>
            <w:tcW w:w="2508" w:type="dxa"/>
            <w:vMerge w:val="restart"/>
            <w:shd w:val="clear" w:color="auto" w:fill="D6E3BC" w:themeFill="accent3" w:themeFillTint="66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III. Достатній</w:t>
            </w:r>
          </w:p>
        </w:tc>
        <w:tc>
          <w:tcPr>
            <w:tcW w:w="2126" w:type="dxa"/>
            <w:shd w:val="clear" w:color="auto" w:fill="D6E3BC" w:themeFill="accent3" w:themeFillTint="66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Розуміє суть хімічних понять, правильно застосовує закони та алгоритми, володіє базовими методиками проведення досліду, але припускається поодиноких помилок. </w:t>
            </w:r>
          </w:p>
        </w:tc>
      </w:tr>
      <w:tr w:rsidR="0067425E" w:rsidRPr="0067425E" w:rsidTr="0067425E">
        <w:trPr>
          <w:jc w:val="center"/>
        </w:trPr>
        <w:tc>
          <w:tcPr>
            <w:tcW w:w="2508" w:type="dxa"/>
            <w:vMerge/>
            <w:shd w:val="clear" w:color="auto" w:fill="D6E3BC" w:themeFill="accent3" w:themeFillTint="66"/>
            <w:vAlign w:val="center"/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  <w:shd w:val="clear" w:color="auto" w:fill="D6E3BC" w:themeFill="accent3" w:themeFillTint="66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Самостійно та правильно виконує стандартні завдання, 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логічно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обґрунтовує кроки розв'язання чи перебігу реакцій, вільно володіє хімічною термінологією та символікою. </w:t>
            </w:r>
          </w:p>
        </w:tc>
      </w:tr>
      <w:tr w:rsidR="0067425E" w:rsidRPr="0067425E" w:rsidTr="0067425E">
        <w:trPr>
          <w:jc w:val="center"/>
        </w:trPr>
        <w:tc>
          <w:tcPr>
            <w:tcW w:w="2508" w:type="dxa"/>
            <w:vMerge/>
            <w:shd w:val="clear" w:color="auto" w:fill="D6E3BC" w:themeFill="accent3" w:themeFillTint="66"/>
            <w:vAlign w:val="center"/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  <w:shd w:val="clear" w:color="auto" w:fill="D6E3BC" w:themeFill="accent3" w:themeFillTint="66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Вільно застосовує знання у стандартних і дещо змінених ситуаціях, демонструє чітке хімічне моделювання (генетичні зв'язки), 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грамотно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оформлює розв'язання. </w:t>
            </w:r>
          </w:p>
        </w:tc>
      </w:tr>
      <w:tr w:rsidR="0067425E" w:rsidRPr="0067425E" w:rsidTr="0067425E">
        <w:trPr>
          <w:jc w:val="center"/>
        </w:trPr>
        <w:tc>
          <w:tcPr>
            <w:tcW w:w="2508" w:type="dxa"/>
            <w:vMerge w:val="restart"/>
            <w:shd w:val="clear" w:color="auto" w:fill="D99594" w:themeFill="accent2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IV. Високий</w:t>
            </w:r>
          </w:p>
        </w:tc>
        <w:tc>
          <w:tcPr>
            <w:tcW w:w="2126" w:type="dxa"/>
            <w:shd w:val="clear" w:color="auto" w:fill="D99594" w:themeFill="accent2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Демонструє глибоке розуміння теорії будови речовини, вільно розв'язує складні завдання, обґрунтовує кожен крок розв'язання/експерименту, вміє аналізувати та узагальнювати. </w:t>
            </w:r>
          </w:p>
        </w:tc>
      </w:tr>
      <w:tr w:rsidR="0067425E" w:rsidRPr="0067425E" w:rsidTr="0067425E">
        <w:trPr>
          <w:jc w:val="center"/>
        </w:trPr>
        <w:tc>
          <w:tcPr>
            <w:tcW w:w="2508" w:type="dxa"/>
            <w:vMerge/>
            <w:shd w:val="clear" w:color="auto" w:fill="D99594" w:themeFill="accent2" w:themeFillTint="99"/>
            <w:vAlign w:val="center"/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  <w:shd w:val="clear" w:color="auto" w:fill="D99594" w:themeFill="accent2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Самостійно 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зна</w:t>
            </w:r>
            <w:r w:rsidRPr="0067425E">
              <w:rPr>
                <w:rFonts w:ascii="Tahoma" w:eastAsia="Times New Roman" w:hAnsi="Tahoma" w:cs="Tahoma"/>
                <w:sz w:val="24"/>
                <w:szCs w:val="24"/>
                <w:lang w:eastAsia="uk-UA"/>
              </w:rPr>
              <w:t>หา</w:t>
            </w: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ть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раціональні шляхи розв'язання складних та нестандартних задач, володіє різними методами хімічного аналізу та розрахунків. </w:t>
            </w:r>
          </w:p>
        </w:tc>
      </w:tr>
      <w:tr w:rsidR="0067425E" w:rsidRPr="0067425E" w:rsidTr="0067425E">
        <w:trPr>
          <w:jc w:val="center"/>
        </w:trPr>
        <w:tc>
          <w:tcPr>
            <w:tcW w:w="2508" w:type="dxa"/>
            <w:vMerge/>
            <w:shd w:val="clear" w:color="auto" w:fill="D99594" w:themeFill="accent2" w:themeFillTint="99"/>
            <w:vAlign w:val="center"/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  <w:shd w:val="clear" w:color="auto" w:fill="D99594" w:themeFill="accent2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674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Демонструє творче застосування знань, виявляє нестандартне хімічне мислення, розв'язує задачі підвищеної складності (зокрема комбіновані та </w:t>
            </w:r>
            <w:proofErr w:type="spellStart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олімпіадні</w:t>
            </w:r>
            <w:proofErr w:type="spellEnd"/>
            <w:r w:rsidRPr="006742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обґрунтовує альтернативні способи синтезу/розрахунків. </w:t>
            </w:r>
          </w:p>
        </w:tc>
      </w:tr>
    </w:tbl>
    <w:p w:rsidR="00DB4397" w:rsidRDefault="00DB4397" w:rsidP="00DB4397">
      <w:pPr>
        <w:pStyle w:val="1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425E" w:rsidRDefault="0067425E" w:rsidP="00DB4397">
      <w:pPr>
        <w:pStyle w:val="1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425E" w:rsidRDefault="0067425E" w:rsidP="00DB4397">
      <w:pPr>
        <w:pStyle w:val="1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425E" w:rsidRPr="0067425E" w:rsidRDefault="0067425E" w:rsidP="0067425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7425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Співвідношення обсягу/якості виконаної письмової та практичної роботи з хімії та оцінки в балах (1–12)</w:t>
      </w:r>
    </w:p>
    <w:tbl>
      <w:tblPr>
        <w:tblW w:w="15310" w:type="dxa"/>
        <w:jc w:val="center"/>
        <w:tblInd w:w="-5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8"/>
        <w:gridCol w:w="2126"/>
        <w:gridCol w:w="10676"/>
      </w:tblGrid>
      <w:tr w:rsidR="0067425E" w:rsidRPr="00221F80" w:rsidTr="00B803C9">
        <w:trPr>
          <w:trHeight w:val="462"/>
          <w:jc w:val="center"/>
        </w:trPr>
        <w:tc>
          <w:tcPr>
            <w:tcW w:w="2508" w:type="dxa"/>
            <w:shd w:val="clear" w:color="auto" w:fill="76923C" w:themeFill="accent3" w:themeFillShade="B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Рівень</w:t>
            </w:r>
          </w:p>
        </w:tc>
        <w:tc>
          <w:tcPr>
            <w:tcW w:w="2126" w:type="dxa"/>
            <w:shd w:val="clear" w:color="auto" w:fill="76923C" w:themeFill="accent3" w:themeFillShade="B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Бали</w:t>
            </w:r>
          </w:p>
        </w:tc>
        <w:tc>
          <w:tcPr>
            <w:tcW w:w="10676" w:type="dxa"/>
            <w:shd w:val="clear" w:color="auto" w:fill="76923C" w:themeFill="accent3" w:themeFillShade="B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67425E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Загальні характеристики відповідей та робіт учнів DOCX</w:t>
            </w:r>
          </w:p>
        </w:tc>
      </w:tr>
      <w:tr w:rsidR="0067425E" w:rsidRPr="009C4226" w:rsidTr="00B803C9">
        <w:trPr>
          <w:jc w:val="center"/>
        </w:trPr>
        <w:tc>
          <w:tcPr>
            <w:tcW w:w="2508" w:type="dxa"/>
            <w:vMerge w:val="restart"/>
            <w:shd w:val="clear" w:color="auto" w:fill="FABF8F" w:themeFill="accent6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I. Початковий</w:t>
            </w:r>
          </w:p>
        </w:tc>
        <w:tc>
          <w:tcPr>
            <w:tcW w:w="2126" w:type="dxa"/>
            <w:shd w:val="clear" w:color="auto" w:fill="FABF8F" w:themeFill="accent6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FC047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Учень приступив до роботи, але розв'язав/виконав менше 10% матеріалу. Записано лише </w:t>
            </w:r>
            <w:proofErr w:type="spellStart"/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окреми</w:t>
            </w:r>
            <w:proofErr w:type="spellEnd"/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елементи умови, базові формули чи назви посуду без спроб розв'язання/досліду. </w:t>
            </w:r>
          </w:p>
        </w:tc>
      </w:tr>
      <w:tr w:rsidR="0067425E" w:rsidRPr="009C4226" w:rsidTr="00B803C9">
        <w:trPr>
          <w:jc w:val="center"/>
        </w:trPr>
        <w:tc>
          <w:tcPr>
            <w:tcW w:w="2508" w:type="dxa"/>
            <w:vMerge/>
            <w:shd w:val="clear" w:color="auto" w:fill="FABF8F" w:themeFill="accent6" w:themeFillTint="99"/>
            <w:vAlign w:val="center"/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  <w:shd w:val="clear" w:color="auto" w:fill="FABF8F" w:themeFill="accent6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FC047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10–20% роботи. Простежується спроба застосувати формулу чи алгоритм у найпростішому завданні, але припущено суттєвих помилок або розв'язок/опис незавершений. </w:t>
            </w:r>
          </w:p>
        </w:tc>
      </w:tr>
      <w:tr w:rsidR="0067425E" w:rsidRPr="009C4226" w:rsidTr="00B803C9">
        <w:trPr>
          <w:jc w:val="center"/>
        </w:trPr>
        <w:tc>
          <w:tcPr>
            <w:tcW w:w="2508" w:type="dxa"/>
            <w:vMerge/>
            <w:shd w:val="clear" w:color="auto" w:fill="FABF8F" w:themeFill="accent6" w:themeFillTint="99"/>
            <w:vAlign w:val="center"/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  <w:shd w:val="clear" w:color="auto" w:fill="FABF8F" w:themeFill="accent6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FC047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21–30% обсягу. Повністю та правильно розв'язано 1 найпростіше завдання (початкового рівня) або правильно розпочато кілька завдань базового рівня. </w:t>
            </w:r>
          </w:p>
        </w:tc>
      </w:tr>
      <w:tr w:rsidR="0067425E" w:rsidRPr="009C4226" w:rsidTr="00B803C9">
        <w:trPr>
          <w:jc w:val="center"/>
        </w:trPr>
        <w:tc>
          <w:tcPr>
            <w:tcW w:w="2508" w:type="dxa"/>
            <w:vMerge w:val="restart"/>
            <w:shd w:val="clear" w:color="auto" w:fill="95B3D7" w:themeFill="accent1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II. Середній</w:t>
            </w:r>
          </w:p>
        </w:tc>
        <w:tc>
          <w:tcPr>
            <w:tcW w:w="2126" w:type="dxa"/>
            <w:shd w:val="clear" w:color="auto" w:fill="95B3D7" w:themeFill="accent1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FC047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близько 31–40% роботи. Повністю розв'язано завдання початкового рівня та зроблено перші кроки у завданнях середнього рівня; є поодинокі обчислювальні або номенклатурні помилки. </w:t>
            </w:r>
          </w:p>
        </w:tc>
      </w:tr>
      <w:tr w:rsidR="0067425E" w:rsidRPr="009C4226" w:rsidTr="00B803C9">
        <w:trPr>
          <w:jc w:val="center"/>
        </w:trPr>
        <w:tc>
          <w:tcPr>
            <w:tcW w:w="2508" w:type="dxa"/>
            <w:vMerge/>
            <w:shd w:val="clear" w:color="auto" w:fill="95B3D7" w:themeFill="accent1" w:themeFillTint="99"/>
            <w:vAlign w:val="center"/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  <w:shd w:val="clear" w:color="auto" w:fill="95B3D7" w:themeFill="accent1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FC047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41–50% роботи. Правильно розв'язано завдання початкового та половину завдань середнього рівня (наприклад, тестова частина та 1 проста розрахункова задача). </w:t>
            </w:r>
          </w:p>
        </w:tc>
      </w:tr>
      <w:tr w:rsidR="0067425E" w:rsidRPr="009C4226" w:rsidTr="00B803C9">
        <w:trPr>
          <w:jc w:val="center"/>
        </w:trPr>
        <w:tc>
          <w:tcPr>
            <w:tcW w:w="2508" w:type="dxa"/>
            <w:vMerge/>
            <w:shd w:val="clear" w:color="auto" w:fill="95B3D7" w:themeFill="accent1" w:themeFillTint="99"/>
            <w:vAlign w:val="center"/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  <w:shd w:val="clear" w:color="auto" w:fill="95B3D7" w:themeFill="accent1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FC047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51–60% обсягу. Повністю виконано всі завдання початкового та середнього рівнів (базовий мінімум), проте розв'язки завдань достатнього рівня відсутні або хибні. </w:t>
            </w:r>
          </w:p>
        </w:tc>
      </w:tr>
      <w:tr w:rsidR="0067425E" w:rsidRPr="009C4226" w:rsidTr="00B803C9">
        <w:trPr>
          <w:jc w:val="center"/>
        </w:trPr>
        <w:tc>
          <w:tcPr>
            <w:tcW w:w="2508" w:type="dxa"/>
            <w:vMerge w:val="restart"/>
            <w:shd w:val="clear" w:color="auto" w:fill="D6E3BC" w:themeFill="accent3" w:themeFillTint="66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III. Достатній</w:t>
            </w:r>
          </w:p>
        </w:tc>
        <w:tc>
          <w:tcPr>
            <w:tcW w:w="2126" w:type="dxa"/>
            <w:shd w:val="clear" w:color="auto" w:fill="D6E3BC" w:themeFill="accent3" w:themeFillTint="66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FC047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61–70% роботи. Правильно виконано базову частину та розв'язано 1 завдання достатнього рівня з повним обґрунтуванням (або припущено 1–2 некритичні описки). </w:t>
            </w:r>
          </w:p>
        </w:tc>
      </w:tr>
      <w:tr w:rsidR="0067425E" w:rsidRPr="009C4226" w:rsidTr="00B803C9">
        <w:trPr>
          <w:jc w:val="center"/>
        </w:trPr>
        <w:tc>
          <w:tcPr>
            <w:tcW w:w="2508" w:type="dxa"/>
            <w:vMerge/>
            <w:shd w:val="clear" w:color="auto" w:fill="D6E3BC" w:themeFill="accent3" w:themeFillTint="66"/>
            <w:vAlign w:val="center"/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  <w:shd w:val="clear" w:color="auto" w:fill="D6E3BC" w:themeFill="accent3" w:themeFillTint="66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FC047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71–80% обсягу. Учень повністю розв'язав завдання початкового, середнього та більшість завдань достатнього рівня. Логіка правильна, рівняння реакцій та схеми складені вірно. </w:t>
            </w:r>
          </w:p>
        </w:tc>
      </w:tr>
      <w:tr w:rsidR="0067425E" w:rsidRPr="009C4226" w:rsidTr="00B803C9">
        <w:trPr>
          <w:jc w:val="center"/>
        </w:trPr>
        <w:tc>
          <w:tcPr>
            <w:tcW w:w="2508" w:type="dxa"/>
            <w:vMerge/>
            <w:shd w:val="clear" w:color="auto" w:fill="D6E3BC" w:themeFill="accent3" w:themeFillTint="66"/>
            <w:vAlign w:val="center"/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  <w:shd w:val="clear" w:color="auto" w:fill="D6E3BC" w:themeFill="accent3" w:themeFillTint="66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FC047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81–85% роботи. Повністю та </w:t>
            </w:r>
            <w:proofErr w:type="spellStart"/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грамотно</w:t>
            </w:r>
            <w:proofErr w:type="spellEnd"/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виконано всі завдання початкового, середнього та достатнього рівнів. Усі кроки обґрунтовані, дотримано розрахункових вимог та номенклатури IUPAC. </w:t>
            </w:r>
          </w:p>
        </w:tc>
      </w:tr>
      <w:tr w:rsidR="0067425E" w:rsidRPr="009C4226" w:rsidTr="00B803C9">
        <w:trPr>
          <w:jc w:val="center"/>
        </w:trPr>
        <w:tc>
          <w:tcPr>
            <w:tcW w:w="2508" w:type="dxa"/>
            <w:vMerge w:val="restart"/>
            <w:shd w:val="clear" w:color="auto" w:fill="D99594" w:themeFill="accent2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IV. Високий</w:t>
            </w:r>
          </w:p>
        </w:tc>
        <w:tc>
          <w:tcPr>
            <w:tcW w:w="2126" w:type="dxa"/>
            <w:shd w:val="clear" w:color="auto" w:fill="D99594" w:themeFill="accent2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FC047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86–90% обсягу. Бездоганно виконано роботи початкового–достатнього рівнів та зроблено суттєвий правильний </w:t>
            </w:r>
            <w:proofErr w:type="spellStart"/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просув</w:t>
            </w:r>
            <w:proofErr w:type="spellEnd"/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завданні високого рівня (із зірочкою/</w:t>
            </w:r>
            <w:proofErr w:type="spellStart"/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олімпіадного</w:t>
            </w:r>
            <w:proofErr w:type="spellEnd"/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типу). </w:t>
            </w:r>
          </w:p>
        </w:tc>
      </w:tr>
      <w:tr w:rsidR="0067425E" w:rsidRPr="009C4226" w:rsidTr="00B803C9">
        <w:trPr>
          <w:jc w:val="center"/>
        </w:trPr>
        <w:tc>
          <w:tcPr>
            <w:tcW w:w="2508" w:type="dxa"/>
            <w:vMerge/>
            <w:shd w:val="clear" w:color="auto" w:fill="D99594" w:themeFill="accent2" w:themeFillTint="99"/>
            <w:vAlign w:val="center"/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  <w:shd w:val="clear" w:color="auto" w:fill="D99594" w:themeFill="accent2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FC047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91–95% роботи. Усі завдання (зокрема високого рівня) розв'язані правильно. Допущено лише дрібну описку або незначний огріх у хімічному оформленні, що не вплинув на відповідь. </w:t>
            </w:r>
          </w:p>
        </w:tc>
      </w:tr>
      <w:tr w:rsidR="0067425E" w:rsidRPr="009C4226" w:rsidTr="00B803C9">
        <w:trPr>
          <w:jc w:val="center"/>
        </w:trPr>
        <w:tc>
          <w:tcPr>
            <w:tcW w:w="2508" w:type="dxa"/>
            <w:vMerge/>
            <w:shd w:val="clear" w:color="auto" w:fill="D99594" w:themeFill="accent2" w:themeFillTint="99"/>
            <w:vAlign w:val="center"/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  <w:shd w:val="clear" w:color="auto" w:fill="D99594" w:themeFill="accent2" w:themeFillTint="99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9C4226" w:rsidRDefault="0067425E" w:rsidP="00B8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9C42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10676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67425E" w:rsidRPr="00FC047E" w:rsidRDefault="0067425E" w:rsidP="00B803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04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100% роботи. Абсолютно бездоганне виконання всіх завдань, наведено повні обґрунтування, точні рівняння реакцій, чіткий висновок хімічного досліду, використано раціональні методи розв'язання. </w:t>
            </w:r>
          </w:p>
        </w:tc>
      </w:tr>
    </w:tbl>
    <w:p w:rsidR="00DB4397" w:rsidRDefault="00DB4397" w:rsidP="00DB4397">
      <w:pPr>
        <w:pStyle w:val="12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DB4397" w:rsidSect="005663BE">
      <w:pgSz w:w="16838" w:h="11906" w:orient="landscape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sburgC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6A66"/>
    <w:multiLevelType w:val="multilevel"/>
    <w:tmpl w:val="37BA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51036F"/>
    <w:multiLevelType w:val="multilevel"/>
    <w:tmpl w:val="F320C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4E5FF4"/>
    <w:multiLevelType w:val="multilevel"/>
    <w:tmpl w:val="D75EE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8A2DF9"/>
    <w:multiLevelType w:val="multilevel"/>
    <w:tmpl w:val="DCBEE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2F1E72"/>
    <w:multiLevelType w:val="multilevel"/>
    <w:tmpl w:val="7922A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9F2A16"/>
    <w:multiLevelType w:val="multilevel"/>
    <w:tmpl w:val="72B8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08685A"/>
    <w:multiLevelType w:val="multilevel"/>
    <w:tmpl w:val="01E64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BA6FDA"/>
    <w:multiLevelType w:val="multilevel"/>
    <w:tmpl w:val="A4A0F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2D3216"/>
    <w:multiLevelType w:val="multilevel"/>
    <w:tmpl w:val="5686A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AD0CFE"/>
    <w:multiLevelType w:val="multilevel"/>
    <w:tmpl w:val="5DD40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B8C781A"/>
    <w:multiLevelType w:val="multilevel"/>
    <w:tmpl w:val="7ADE3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18029A"/>
    <w:multiLevelType w:val="multilevel"/>
    <w:tmpl w:val="DF9E4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682230"/>
    <w:multiLevelType w:val="multilevel"/>
    <w:tmpl w:val="94ECB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A26A4B"/>
    <w:multiLevelType w:val="hybridMultilevel"/>
    <w:tmpl w:val="159ED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7550AB"/>
    <w:multiLevelType w:val="multilevel"/>
    <w:tmpl w:val="DF601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C4E57A1"/>
    <w:multiLevelType w:val="multilevel"/>
    <w:tmpl w:val="032E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9437A2"/>
    <w:multiLevelType w:val="hybridMultilevel"/>
    <w:tmpl w:val="D7B6FA02"/>
    <w:lvl w:ilvl="0" w:tplc="D530310A">
      <w:start w:val="9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68FA1CF3"/>
    <w:multiLevelType w:val="multilevel"/>
    <w:tmpl w:val="73564B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7163266F"/>
    <w:multiLevelType w:val="multilevel"/>
    <w:tmpl w:val="6E183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2D179D4"/>
    <w:multiLevelType w:val="multilevel"/>
    <w:tmpl w:val="3382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B3578D5"/>
    <w:multiLevelType w:val="hybridMultilevel"/>
    <w:tmpl w:val="A1E09FA6"/>
    <w:lvl w:ilvl="0" w:tplc="0422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>
    <w:nsid w:val="7BF1325B"/>
    <w:multiLevelType w:val="multilevel"/>
    <w:tmpl w:val="EE7A5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FA65906"/>
    <w:multiLevelType w:val="hybridMultilevel"/>
    <w:tmpl w:val="811A4C6E"/>
    <w:lvl w:ilvl="0" w:tplc="47980A74">
      <w:start w:val="5"/>
      <w:numFmt w:val="bullet"/>
      <w:lvlText w:val="–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0"/>
  </w:num>
  <w:num w:numId="3">
    <w:abstractNumId w:val="13"/>
  </w:num>
  <w:num w:numId="4">
    <w:abstractNumId w:val="8"/>
  </w:num>
  <w:num w:numId="5">
    <w:abstractNumId w:val="1"/>
  </w:num>
  <w:num w:numId="6">
    <w:abstractNumId w:val="19"/>
  </w:num>
  <w:num w:numId="7">
    <w:abstractNumId w:val="15"/>
  </w:num>
  <w:num w:numId="8">
    <w:abstractNumId w:val="12"/>
  </w:num>
  <w:num w:numId="9">
    <w:abstractNumId w:val="5"/>
  </w:num>
  <w:num w:numId="10">
    <w:abstractNumId w:val="18"/>
  </w:num>
  <w:num w:numId="11">
    <w:abstractNumId w:val="4"/>
  </w:num>
  <w:num w:numId="12">
    <w:abstractNumId w:val="11"/>
  </w:num>
  <w:num w:numId="13">
    <w:abstractNumId w:val="17"/>
  </w:num>
  <w:num w:numId="14">
    <w:abstractNumId w:val="14"/>
  </w:num>
  <w:num w:numId="15">
    <w:abstractNumId w:val="0"/>
  </w:num>
  <w:num w:numId="16">
    <w:abstractNumId w:val="3"/>
  </w:num>
  <w:num w:numId="17">
    <w:abstractNumId w:val="21"/>
  </w:num>
  <w:num w:numId="18">
    <w:abstractNumId w:val="22"/>
  </w:num>
  <w:num w:numId="19">
    <w:abstractNumId w:val="9"/>
  </w:num>
  <w:num w:numId="20">
    <w:abstractNumId w:val="6"/>
  </w:num>
  <w:num w:numId="21">
    <w:abstractNumId w:val="2"/>
  </w:num>
  <w:num w:numId="22">
    <w:abstractNumId w:val="7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8D3"/>
    <w:rsid w:val="0001643B"/>
    <w:rsid w:val="00023C44"/>
    <w:rsid w:val="000269C9"/>
    <w:rsid w:val="00026E58"/>
    <w:rsid w:val="0002724A"/>
    <w:rsid w:val="00044091"/>
    <w:rsid w:val="000448E6"/>
    <w:rsid w:val="00050D96"/>
    <w:rsid w:val="000524B0"/>
    <w:rsid w:val="00053DE9"/>
    <w:rsid w:val="0005670F"/>
    <w:rsid w:val="00056A97"/>
    <w:rsid w:val="00062120"/>
    <w:rsid w:val="00062F6F"/>
    <w:rsid w:val="00062F80"/>
    <w:rsid w:val="00065215"/>
    <w:rsid w:val="000755E3"/>
    <w:rsid w:val="00082881"/>
    <w:rsid w:val="0009137C"/>
    <w:rsid w:val="000B0469"/>
    <w:rsid w:val="000C412F"/>
    <w:rsid w:val="000C446D"/>
    <w:rsid w:val="000F2250"/>
    <w:rsid w:val="000F3482"/>
    <w:rsid w:val="000F551D"/>
    <w:rsid w:val="001003A6"/>
    <w:rsid w:val="00103EA1"/>
    <w:rsid w:val="00105956"/>
    <w:rsid w:val="00111BC3"/>
    <w:rsid w:val="00145015"/>
    <w:rsid w:val="00146235"/>
    <w:rsid w:val="00152227"/>
    <w:rsid w:val="00153B2D"/>
    <w:rsid w:val="00156922"/>
    <w:rsid w:val="00161525"/>
    <w:rsid w:val="00181523"/>
    <w:rsid w:val="00194016"/>
    <w:rsid w:val="001C47D4"/>
    <w:rsid w:val="001C67D3"/>
    <w:rsid w:val="001D1E16"/>
    <w:rsid w:val="001D2832"/>
    <w:rsid w:val="001D30A7"/>
    <w:rsid w:val="001D5515"/>
    <w:rsid w:val="001D7481"/>
    <w:rsid w:val="001E1DBA"/>
    <w:rsid w:val="001E660E"/>
    <w:rsid w:val="001F5EA9"/>
    <w:rsid w:val="002139FB"/>
    <w:rsid w:val="00214FA3"/>
    <w:rsid w:val="00221F80"/>
    <w:rsid w:val="002248D4"/>
    <w:rsid w:val="002253E3"/>
    <w:rsid w:val="002679FB"/>
    <w:rsid w:val="00272510"/>
    <w:rsid w:val="002770EA"/>
    <w:rsid w:val="002777C0"/>
    <w:rsid w:val="00277FA9"/>
    <w:rsid w:val="00292902"/>
    <w:rsid w:val="00293E60"/>
    <w:rsid w:val="00294EE8"/>
    <w:rsid w:val="002A51E4"/>
    <w:rsid w:val="002A6D51"/>
    <w:rsid w:val="002B1495"/>
    <w:rsid w:val="002B6F43"/>
    <w:rsid w:val="002B7BCD"/>
    <w:rsid w:val="002C07FF"/>
    <w:rsid w:val="002D0569"/>
    <w:rsid w:val="002D73A6"/>
    <w:rsid w:val="002F23DA"/>
    <w:rsid w:val="002F33CB"/>
    <w:rsid w:val="002F5E73"/>
    <w:rsid w:val="002F6FB7"/>
    <w:rsid w:val="002F7D3E"/>
    <w:rsid w:val="003100FC"/>
    <w:rsid w:val="00315583"/>
    <w:rsid w:val="00322DBB"/>
    <w:rsid w:val="00324AC4"/>
    <w:rsid w:val="00332899"/>
    <w:rsid w:val="003330C7"/>
    <w:rsid w:val="003338D5"/>
    <w:rsid w:val="00340E70"/>
    <w:rsid w:val="00347A44"/>
    <w:rsid w:val="00351B3B"/>
    <w:rsid w:val="0035387B"/>
    <w:rsid w:val="00363BBD"/>
    <w:rsid w:val="00371DF6"/>
    <w:rsid w:val="00373A56"/>
    <w:rsid w:val="00376D7C"/>
    <w:rsid w:val="00394206"/>
    <w:rsid w:val="003A428E"/>
    <w:rsid w:val="003B3055"/>
    <w:rsid w:val="003B7E59"/>
    <w:rsid w:val="003B7EF8"/>
    <w:rsid w:val="003C0D93"/>
    <w:rsid w:val="003C1FF1"/>
    <w:rsid w:val="003C535A"/>
    <w:rsid w:val="003C5B81"/>
    <w:rsid w:val="003D0B58"/>
    <w:rsid w:val="003E1F6B"/>
    <w:rsid w:val="003E219A"/>
    <w:rsid w:val="00401376"/>
    <w:rsid w:val="00403C68"/>
    <w:rsid w:val="00414F7A"/>
    <w:rsid w:val="00422B18"/>
    <w:rsid w:val="00423668"/>
    <w:rsid w:val="00423969"/>
    <w:rsid w:val="004266A1"/>
    <w:rsid w:val="00433D7B"/>
    <w:rsid w:val="00440045"/>
    <w:rsid w:val="004528C4"/>
    <w:rsid w:val="00474C25"/>
    <w:rsid w:val="00476715"/>
    <w:rsid w:val="004779A8"/>
    <w:rsid w:val="0048419C"/>
    <w:rsid w:val="00485A84"/>
    <w:rsid w:val="004948FF"/>
    <w:rsid w:val="00495793"/>
    <w:rsid w:val="004A29F5"/>
    <w:rsid w:val="004A689F"/>
    <w:rsid w:val="004B008E"/>
    <w:rsid w:val="004B0F96"/>
    <w:rsid w:val="004B7A07"/>
    <w:rsid w:val="004C0111"/>
    <w:rsid w:val="004E4956"/>
    <w:rsid w:val="004F0DD3"/>
    <w:rsid w:val="004F2D1C"/>
    <w:rsid w:val="004F429C"/>
    <w:rsid w:val="00506652"/>
    <w:rsid w:val="00520E60"/>
    <w:rsid w:val="00522F5D"/>
    <w:rsid w:val="00524FA5"/>
    <w:rsid w:val="00530B26"/>
    <w:rsid w:val="005362E4"/>
    <w:rsid w:val="00536F1B"/>
    <w:rsid w:val="005420F5"/>
    <w:rsid w:val="005517CD"/>
    <w:rsid w:val="00551E8E"/>
    <w:rsid w:val="00556F30"/>
    <w:rsid w:val="00562B43"/>
    <w:rsid w:val="005654A1"/>
    <w:rsid w:val="005663BE"/>
    <w:rsid w:val="0056703E"/>
    <w:rsid w:val="00587F57"/>
    <w:rsid w:val="005A225F"/>
    <w:rsid w:val="005B1F20"/>
    <w:rsid w:val="005B4564"/>
    <w:rsid w:val="005D1F12"/>
    <w:rsid w:val="005E139F"/>
    <w:rsid w:val="005F6450"/>
    <w:rsid w:val="005F6FE8"/>
    <w:rsid w:val="0060270D"/>
    <w:rsid w:val="00603348"/>
    <w:rsid w:val="00606E92"/>
    <w:rsid w:val="00612684"/>
    <w:rsid w:val="00622A4B"/>
    <w:rsid w:val="0062533F"/>
    <w:rsid w:val="00635E9C"/>
    <w:rsid w:val="006403B9"/>
    <w:rsid w:val="006453E7"/>
    <w:rsid w:val="0066271F"/>
    <w:rsid w:val="00664670"/>
    <w:rsid w:val="006706FB"/>
    <w:rsid w:val="0067425E"/>
    <w:rsid w:val="006821F2"/>
    <w:rsid w:val="006B1659"/>
    <w:rsid w:val="006B3106"/>
    <w:rsid w:val="006B5F97"/>
    <w:rsid w:val="006C1325"/>
    <w:rsid w:val="006D5875"/>
    <w:rsid w:val="006E383A"/>
    <w:rsid w:val="006E5DDC"/>
    <w:rsid w:val="007032B3"/>
    <w:rsid w:val="00721D78"/>
    <w:rsid w:val="00726A80"/>
    <w:rsid w:val="007368D3"/>
    <w:rsid w:val="007500B2"/>
    <w:rsid w:val="00753884"/>
    <w:rsid w:val="00753FC3"/>
    <w:rsid w:val="00754DB8"/>
    <w:rsid w:val="007609AD"/>
    <w:rsid w:val="00763AA0"/>
    <w:rsid w:val="00775D6D"/>
    <w:rsid w:val="00780991"/>
    <w:rsid w:val="00782598"/>
    <w:rsid w:val="0078265D"/>
    <w:rsid w:val="007968FC"/>
    <w:rsid w:val="007A19D1"/>
    <w:rsid w:val="007A3551"/>
    <w:rsid w:val="007A6D61"/>
    <w:rsid w:val="007A7DAC"/>
    <w:rsid w:val="007B6B6A"/>
    <w:rsid w:val="007B6C3F"/>
    <w:rsid w:val="007D7670"/>
    <w:rsid w:val="007E266A"/>
    <w:rsid w:val="007F1B79"/>
    <w:rsid w:val="007F2B07"/>
    <w:rsid w:val="007F2D1C"/>
    <w:rsid w:val="007F596A"/>
    <w:rsid w:val="0081254E"/>
    <w:rsid w:val="008269B6"/>
    <w:rsid w:val="00834B56"/>
    <w:rsid w:val="00841AC8"/>
    <w:rsid w:val="008501E3"/>
    <w:rsid w:val="00867002"/>
    <w:rsid w:val="00867871"/>
    <w:rsid w:val="00870A68"/>
    <w:rsid w:val="008754D6"/>
    <w:rsid w:val="00881EF6"/>
    <w:rsid w:val="00891B59"/>
    <w:rsid w:val="008A1249"/>
    <w:rsid w:val="008A4565"/>
    <w:rsid w:val="008A7846"/>
    <w:rsid w:val="008B0EB4"/>
    <w:rsid w:val="008B16F5"/>
    <w:rsid w:val="008B175D"/>
    <w:rsid w:val="008B1C33"/>
    <w:rsid w:val="008B25B8"/>
    <w:rsid w:val="008B40BE"/>
    <w:rsid w:val="008D5F29"/>
    <w:rsid w:val="008D6865"/>
    <w:rsid w:val="008E5EB8"/>
    <w:rsid w:val="008F0FAF"/>
    <w:rsid w:val="008F6AE4"/>
    <w:rsid w:val="00906681"/>
    <w:rsid w:val="0092679C"/>
    <w:rsid w:val="009352B6"/>
    <w:rsid w:val="00975BD0"/>
    <w:rsid w:val="00977A07"/>
    <w:rsid w:val="0098234C"/>
    <w:rsid w:val="00986748"/>
    <w:rsid w:val="00992C19"/>
    <w:rsid w:val="00993805"/>
    <w:rsid w:val="009A0DF7"/>
    <w:rsid w:val="009A2559"/>
    <w:rsid w:val="009A4800"/>
    <w:rsid w:val="009A6432"/>
    <w:rsid w:val="009B10DA"/>
    <w:rsid w:val="009B44C9"/>
    <w:rsid w:val="009C4226"/>
    <w:rsid w:val="009D0CC3"/>
    <w:rsid w:val="009D3804"/>
    <w:rsid w:val="009D3E1D"/>
    <w:rsid w:val="009E2873"/>
    <w:rsid w:val="009E6737"/>
    <w:rsid w:val="009F0457"/>
    <w:rsid w:val="009F5E92"/>
    <w:rsid w:val="00A01711"/>
    <w:rsid w:val="00A03AC0"/>
    <w:rsid w:val="00A16CC9"/>
    <w:rsid w:val="00A202B2"/>
    <w:rsid w:val="00A30601"/>
    <w:rsid w:val="00A326A7"/>
    <w:rsid w:val="00A37AC2"/>
    <w:rsid w:val="00A464C4"/>
    <w:rsid w:val="00A84CA5"/>
    <w:rsid w:val="00A8657B"/>
    <w:rsid w:val="00AB04AC"/>
    <w:rsid w:val="00AB4DD7"/>
    <w:rsid w:val="00AD2363"/>
    <w:rsid w:val="00AE0264"/>
    <w:rsid w:val="00AE2953"/>
    <w:rsid w:val="00AF2B8A"/>
    <w:rsid w:val="00B06692"/>
    <w:rsid w:val="00B12C2B"/>
    <w:rsid w:val="00B166F9"/>
    <w:rsid w:val="00B16FA2"/>
    <w:rsid w:val="00B17245"/>
    <w:rsid w:val="00B21371"/>
    <w:rsid w:val="00B23CA5"/>
    <w:rsid w:val="00B26552"/>
    <w:rsid w:val="00B33AE1"/>
    <w:rsid w:val="00B36B7C"/>
    <w:rsid w:val="00B445CB"/>
    <w:rsid w:val="00B569C2"/>
    <w:rsid w:val="00B667FE"/>
    <w:rsid w:val="00B71C0D"/>
    <w:rsid w:val="00B80333"/>
    <w:rsid w:val="00B81B84"/>
    <w:rsid w:val="00B83D5C"/>
    <w:rsid w:val="00B97044"/>
    <w:rsid w:val="00BA2D5E"/>
    <w:rsid w:val="00BA4486"/>
    <w:rsid w:val="00BB2CCF"/>
    <w:rsid w:val="00BB4867"/>
    <w:rsid w:val="00BC116C"/>
    <w:rsid w:val="00BD0340"/>
    <w:rsid w:val="00BE027B"/>
    <w:rsid w:val="00BE64D6"/>
    <w:rsid w:val="00BF20A7"/>
    <w:rsid w:val="00C01929"/>
    <w:rsid w:val="00C10502"/>
    <w:rsid w:val="00C126AA"/>
    <w:rsid w:val="00C13FD2"/>
    <w:rsid w:val="00C14E5E"/>
    <w:rsid w:val="00C239C9"/>
    <w:rsid w:val="00C24F78"/>
    <w:rsid w:val="00C313E6"/>
    <w:rsid w:val="00C46486"/>
    <w:rsid w:val="00C53092"/>
    <w:rsid w:val="00C53D57"/>
    <w:rsid w:val="00C54A9A"/>
    <w:rsid w:val="00C57627"/>
    <w:rsid w:val="00C6298F"/>
    <w:rsid w:val="00C82708"/>
    <w:rsid w:val="00C972EC"/>
    <w:rsid w:val="00CB09FE"/>
    <w:rsid w:val="00CB1DAA"/>
    <w:rsid w:val="00CB3004"/>
    <w:rsid w:val="00CC707B"/>
    <w:rsid w:val="00CD0895"/>
    <w:rsid w:val="00CE45F4"/>
    <w:rsid w:val="00CE5372"/>
    <w:rsid w:val="00CF7395"/>
    <w:rsid w:val="00D03931"/>
    <w:rsid w:val="00D23BCC"/>
    <w:rsid w:val="00D26F4F"/>
    <w:rsid w:val="00D51026"/>
    <w:rsid w:val="00D510EA"/>
    <w:rsid w:val="00D53DDD"/>
    <w:rsid w:val="00D6577D"/>
    <w:rsid w:val="00D8270D"/>
    <w:rsid w:val="00D8602A"/>
    <w:rsid w:val="00D937F0"/>
    <w:rsid w:val="00DB14D7"/>
    <w:rsid w:val="00DB16CA"/>
    <w:rsid w:val="00DB4397"/>
    <w:rsid w:val="00DC0A64"/>
    <w:rsid w:val="00DC25AA"/>
    <w:rsid w:val="00DC2EED"/>
    <w:rsid w:val="00DE5D66"/>
    <w:rsid w:val="00DF5B7C"/>
    <w:rsid w:val="00DF7763"/>
    <w:rsid w:val="00DF7F0D"/>
    <w:rsid w:val="00E05B89"/>
    <w:rsid w:val="00E06356"/>
    <w:rsid w:val="00E11829"/>
    <w:rsid w:val="00E11EC2"/>
    <w:rsid w:val="00E20CEF"/>
    <w:rsid w:val="00E20EEE"/>
    <w:rsid w:val="00E21B8B"/>
    <w:rsid w:val="00E22168"/>
    <w:rsid w:val="00E22B3D"/>
    <w:rsid w:val="00E23961"/>
    <w:rsid w:val="00E275BB"/>
    <w:rsid w:val="00E308E9"/>
    <w:rsid w:val="00E342D9"/>
    <w:rsid w:val="00E405EE"/>
    <w:rsid w:val="00E42340"/>
    <w:rsid w:val="00E45961"/>
    <w:rsid w:val="00E83534"/>
    <w:rsid w:val="00E8450E"/>
    <w:rsid w:val="00E86AEA"/>
    <w:rsid w:val="00E91766"/>
    <w:rsid w:val="00EA00FC"/>
    <w:rsid w:val="00EA4C3B"/>
    <w:rsid w:val="00EC1018"/>
    <w:rsid w:val="00EC1790"/>
    <w:rsid w:val="00EC622C"/>
    <w:rsid w:val="00EC7E67"/>
    <w:rsid w:val="00ED2618"/>
    <w:rsid w:val="00EE2A53"/>
    <w:rsid w:val="00EE4C1C"/>
    <w:rsid w:val="00EE68BF"/>
    <w:rsid w:val="00EF0830"/>
    <w:rsid w:val="00F065A4"/>
    <w:rsid w:val="00F103F5"/>
    <w:rsid w:val="00F2751A"/>
    <w:rsid w:val="00F3763E"/>
    <w:rsid w:val="00F51C01"/>
    <w:rsid w:val="00F51E2D"/>
    <w:rsid w:val="00F554D8"/>
    <w:rsid w:val="00F653EE"/>
    <w:rsid w:val="00F7709B"/>
    <w:rsid w:val="00F77186"/>
    <w:rsid w:val="00F8377D"/>
    <w:rsid w:val="00F91520"/>
    <w:rsid w:val="00F915D2"/>
    <w:rsid w:val="00F94614"/>
    <w:rsid w:val="00FA0DF7"/>
    <w:rsid w:val="00FA195A"/>
    <w:rsid w:val="00FC1FE4"/>
    <w:rsid w:val="00FC55DD"/>
    <w:rsid w:val="00FD0EDC"/>
    <w:rsid w:val="00FD5B2C"/>
    <w:rsid w:val="00FE2529"/>
    <w:rsid w:val="00FF31CE"/>
    <w:rsid w:val="00FF52A0"/>
    <w:rsid w:val="00FF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5B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DF7763"/>
    <w:rPr>
      <w:b/>
      <w:bCs/>
    </w:rPr>
  </w:style>
  <w:style w:type="character" w:styleId="a5">
    <w:name w:val="Hyperlink"/>
    <w:basedOn w:val="a0"/>
    <w:uiPriority w:val="99"/>
    <w:unhideWhenUsed/>
    <w:rsid w:val="0009137C"/>
    <w:rPr>
      <w:color w:val="0000FF" w:themeColor="hyperlink"/>
      <w:u w:val="single"/>
    </w:rPr>
  </w:style>
  <w:style w:type="character" w:customStyle="1" w:styleId="basic1">
    <w:name w:val="basic1"/>
    <w:rsid w:val="00394206"/>
    <w:rPr>
      <w:rFonts w:ascii="PetersburgC" w:hAnsi="PetersburgC" w:hint="default"/>
      <w:sz w:val="20"/>
    </w:rPr>
  </w:style>
  <w:style w:type="paragraph" w:styleId="a6">
    <w:name w:val="No Spacing"/>
    <w:uiPriority w:val="1"/>
    <w:qFormat/>
    <w:rsid w:val="00394206"/>
    <w:pPr>
      <w:spacing w:after="0" w:line="240" w:lineRule="auto"/>
    </w:pPr>
    <w:rPr>
      <w:lang w:val="en-US"/>
    </w:rPr>
  </w:style>
  <w:style w:type="paragraph" w:customStyle="1" w:styleId="basic">
    <w:name w:val="basic"/>
    <w:basedOn w:val="a"/>
    <w:rsid w:val="008E5EB8"/>
    <w:pPr>
      <w:autoSpaceDE w:val="0"/>
      <w:autoSpaceDN w:val="0"/>
      <w:adjustRightInd w:val="0"/>
      <w:spacing w:after="0" w:line="288" w:lineRule="auto"/>
      <w:ind w:firstLine="283"/>
      <w:jc w:val="both"/>
    </w:pPr>
    <w:rPr>
      <w:rFonts w:ascii="PetersburgC" w:eastAsia="Times New Roman" w:hAnsi="PetersburgC" w:cs="PetersburgC"/>
      <w:color w:val="000000"/>
      <w:sz w:val="20"/>
      <w:szCs w:val="20"/>
    </w:rPr>
  </w:style>
  <w:style w:type="table" w:styleId="a7">
    <w:name w:val="Table Grid"/>
    <w:basedOn w:val="a1"/>
    <w:uiPriority w:val="59"/>
    <w:rsid w:val="005E1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59"/>
    <w:rsid w:val="00E423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16FA2"/>
    <w:pPr>
      <w:ind w:left="720"/>
      <w:contextualSpacing/>
    </w:pPr>
    <w:rPr>
      <w:lang w:val="ru-RU"/>
    </w:rPr>
  </w:style>
  <w:style w:type="character" w:customStyle="1" w:styleId="inqyif">
    <w:name w:val="inqyif"/>
    <w:basedOn w:val="a0"/>
    <w:rsid w:val="00BF20A7"/>
  </w:style>
  <w:style w:type="character" w:styleId="a9">
    <w:name w:val="Emphasis"/>
    <w:basedOn w:val="a0"/>
    <w:uiPriority w:val="20"/>
    <w:qFormat/>
    <w:rsid w:val="00023C44"/>
    <w:rPr>
      <w:i/>
      <w:iCs/>
    </w:rPr>
  </w:style>
  <w:style w:type="paragraph" w:customStyle="1" w:styleId="Default">
    <w:name w:val="Default"/>
    <w:rsid w:val="00B23C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Обычный1"/>
    <w:rsid w:val="005663BE"/>
    <w:pPr>
      <w:spacing w:after="160" w:line="259" w:lineRule="auto"/>
    </w:pPr>
    <w:rPr>
      <w:rFonts w:ascii="Calibri" w:eastAsia="Calibri" w:hAnsi="Calibri" w:cs="Calibri"/>
      <w:lang w:eastAsia="uk-UA"/>
    </w:rPr>
  </w:style>
  <w:style w:type="character" w:styleId="aa">
    <w:name w:val="Intense Emphasis"/>
    <w:basedOn w:val="a0"/>
    <w:uiPriority w:val="21"/>
    <w:qFormat/>
    <w:rsid w:val="00522F5D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F5B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5B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DF7763"/>
    <w:rPr>
      <w:b/>
      <w:bCs/>
    </w:rPr>
  </w:style>
  <w:style w:type="character" w:styleId="a5">
    <w:name w:val="Hyperlink"/>
    <w:basedOn w:val="a0"/>
    <w:uiPriority w:val="99"/>
    <w:unhideWhenUsed/>
    <w:rsid w:val="0009137C"/>
    <w:rPr>
      <w:color w:val="0000FF" w:themeColor="hyperlink"/>
      <w:u w:val="single"/>
    </w:rPr>
  </w:style>
  <w:style w:type="character" w:customStyle="1" w:styleId="basic1">
    <w:name w:val="basic1"/>
    <w:rsid w:val="00394206"/>
    <w:rPr>
      <w:rFonts w:ascii="PetersburgC" w:hAnsi="PetersburgC" w:hint="default"/>
      <w:sz w:val="20"/>
    </w:rPr>
  </w:style>
  <w:style w:type="paragraph" w:styleId="a6">
    <w:name w:val="No Spacing"/>
    <w:uiPriority w:val="1"/>
    <w:qFormat/>
    <w:rsid w:val="00394206"/>
    <w:pPr>
      <w:spacing w:after="0" w:line="240" w:lineRule="auto"/>
    </w:pPr>
    <w:rPr>
      <w:lang w:val="en-US"/>
    </w:rPr>
  </w:style>
  <w:style w:type="paragraph" w:customStyle="1" w:styleId="basic">
    <w:name w:val="basic"/>
    <w:basedOn w:val="a"/>
    <w:rsid w:val="008E5EB8"/>
    <w:pPr>
      <w:autoSpaceDE w:val="0"/>
      <w:autoSpaceDN w:val="0"/>
      <w:adjustRightInd w:val="0"/>
      <w:spacing w:after="0" w:line="288" w:lineRule="auto"/>
      <w:ind w:firstLine="283"/>
      <w:jc w:val="both"/>
    </w:pPr>
    <w:rPr>
      <w:rFonts w:ascii="PetersburgC" w:eastAsia="Times New Roman" w:hAnsi="PetersburgC" w:cs="PetersburgC"/>
      <w:color w:val="000000"/>
      <w:sz w:val="20"/>
      <w:szCs w:val="20"/>
    </w:rPr>
  </w:style>
  <w:style w:type="table" w:styleId="a7">
    <w:name w:val="Table Grid"/>
    <w:basedOn w:val="a1"/>
    <w:uiPriority w:val="59"/>
    <w:rsid w:val="005E1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59"/>
    <w:rsid w:val="00E423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16FA2"/>
    <w:pPr>
      <w:ind w:left="720"/>
      <w:contextualSpacing/>
    </w:pPr>
    <w:rPr>
      <w:lang w:val="ru-RU"/>
    </w:rPr>
  </w:style>
  <w:style w:type="character" w:customStyle="1" w:styleId="inqyif">
    <w:name w:val="inqyif"/>
    <w:basedOn w:val="a0"/>
    <w:rsid w:val="00BF20A7"/>
  </w:style>
  <w:style w:type="character" w:styleId="a9">
    <w:name w:val="Emphasis"/>
    <w:basedOn w:val="a0"/>
    <w:uiPriority w:val="20"/>
    <w:qFormat/>
    <w:rsid w:val="00023C44"/>
    <w:rPr>
      <w:i/>
      <w:iCs/>
    </w:rPr>
  </w:style>
  <w:style w:type="paragraph" w:customStyle="1" w:styleId="Default">
    <w:name w:val="Default"/>
    <w:rsid w:val="00B23C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Обычный1"/>
    <w:rsid w:val="005663BE"/>
    <w:pPr>
      <w:spacing w:after="160" w:line="259" w:lineRule="auto"/>
    </w:pPr>
    <w:rPr>
      <w:rFonts w:ascii="Calibri" w:eastAsia="Calibri" w:hAnsi="Calibri" w:cs="Calibri"/>
      <w:lang w:eastAsia="uk-UA"/>
    </w:rPr>
  </w:style>
  <w:style w:type="character" w:styleId="aa">
    <w:name w:val="Intense Emphasis"/>
    <w:basedOn w:val="a0"/>
    <w:uiPriority w:val="21"/>
    <w:qFormat/>
    <w:rsid w:val="00522F5D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F5B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375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0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11901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1558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1214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1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0193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1829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8343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6261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6561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96801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7796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47799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8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78005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64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8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4483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0093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8418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99762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5448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7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18664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17883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5945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1919">
          <w:marLeft w:val="0"/>
          <w:marRight w:val="0"/>
          <w:marTop w:val="67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70920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69978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0535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2027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48241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3696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3048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658498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6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546436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713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5139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998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36597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6426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1861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6963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E3EF1-7A5A-418A-BBC7-59E3E9587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13164</Words>
  <Characters>7505</Characters>
  <Application>Microsoft Office Word</Application>
  <DocSecurity>0</DocSecurity>
  <Lines>62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Yaroslav</dc:creator>
  <cp:lastModifiedBy>admin</cp:lastModifiedBy>
  <cp:revision>3</cp:revision>
  <dcterms:created xsi:type="dcterms:W3CDTF">2026-10-06T12:02:00Z</dcterms:created>
  <dcterms:modified xsi:type="dcterms:W3CDTF">2026-10-06T12:04:00Z</dcterms:modified>
</cp:coreProperties>
</file>