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119" w:rsidRPr="00F841B7" w:rsidRDefault="009C0119" w:rsidP="009C0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F841B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>СХВАЛЕНО</w:t>
      </w:r>
    </w:p>
    <w:p w:rsidR="009C0119" w:rsidRPr="009C0119" w:rsidRDefault="009C0119" w:rsidP="009C0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841B7">
        <w:rPr>
          <w:rFonts w:ascii="Times New Roman" w:eastAsia="Times New Roman" w:hAnsi="Times New Roman" w:cs="Times New Roman"/>
          <w:sz w:val="24"/>
          <w:szCs w:val="24"/>
          <w:lang w:eastAsia="uk-UA"/>
        </w:rPr>
        <w:t>Педагогічною радою Рівненського ліцею «Колегіум»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Протокол </w:t>
      </w:r>
      <w:r w:rsidRPr="009C0119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1</w:t>
      </w:r>
      <w:r w:rsidRPr="009C011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вересня 2026</w:t>
      </w:r>
      <w:r w:rsidRPr="009C011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року   №1</w:t>
      </w:r>
    </w:p>
    <w:p w:rsidR="009C0119" w:rsidRPr="009C0119" w:rsidRDefault="009C0119" w:rsidP="009C0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</w:pPr>
      <w:r w:rsidRPr="009C01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uk-UA"/>
        </w:rPr>
        <w:lastRenderedPageBreak/>
        <w:t>ЗАТВЕРДЖУЮ</w:t>
      </w:r>
    </w:p>
    <w:p w:rsidR="009C0119" w:rsidRPr="009C0119" w:rsidRDefault="009C0119" w:rsidP="009C0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C0119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 Рівненського ліцею «Колегіум» _________________ Петро КУДЕЛЯ                                           1</w:t>
      </w:r>
      <w:r w:rsidRPr="009C011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вересня 2026</w:t>
      </w:r>
      <w:r w:rsidRPr="009C011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року</w:t>
      </w:r>
    </w:p>
    <w:p w:rsidR="009A210A" w:rsidRPr="00661B30" w:rsidRDefault="009A210A" w:rsidP="00661B3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sectPr w:rsidR="009A210A" w:rsidRPr="00661B30" w:rsidSect="001E5D91">
          <w:type w:val="continuous"/>
          <w:pgSz w:w="11906" w:h="16838" w:code="9"/>
          <w:pgMar w:top="850" w:right="850" w:bottom="850" w:left="1417" w:header="708" w:footer="708" w:gutter="0"/>
          <w:cols w:num="2" w:space="708"/>
          <w:docGrid w:linePitch="360"/>
        </w:sectPr>
      </w:pPr>
    </w:p>
    <w:p w:rsidR="00030E4A" w:rsidRPr="00661B30" w:rsidRDefault="00030E4A" w:rsidP="00661B3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</w:pPr>
    </w:p>
    <w:p w:rsidR="00030E4A" w:rsidRPr="00661B30" w:rsidRDefault="00030E4A" w:rsidP="00661B3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ОСВІТНЯ ПРОГРАМА                                                                                     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БАЗОВОЇ СЕРЕДНЬОЇ ОСВІТИ (5–9 КЛАСИ)                                                           РІВНЕНСЬКОГО ЛІЦЕЮ «КОЛЕГІУМ»                                                   РІВНЕНСЬКОЇ МІСЬКОЇ РАДИ</w:t>
      </w:r>
    </w:p>
    <w:p w:rsidR="005B545C" w:rsidRPr="00661B30" w:rsidRDefault="00661B30" w:rsidP="00661B3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</w:t>
      </w:r>
      <w:r w:rsidR="005B545C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І. ПОЯСНЮВАЛЬНА ЗАПИСКА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1.1. Нормативно-правова база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61B30">
        <w:rPr>
          <w:rFonts w:ascii="Times New Roman" w:hAnsi="Times New Roman" w:cs="Times New Roman"/>
          <w:sz w:val="28"/>
          <w:szCs w:val="28"/>
        </w:rPr>
        <w:t xml:space="preserve">Ця освітня програма розроблена на виконання вимог законодавства України про освіту, Державного стандарту базової середньої освіти та на основі чинної Типової освітньої програми для закладів загальної середньої освіти. 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Програма визначає вимоги до осіб, які можуть розпочати навчання, загальний обсяг навчального навантаження, орієнтовний розподіл годин між освітніми галузями, опис форм організації освітнього процесу та інструментарій оцінювання. 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1.2. Вимоги до осіб, які можуть розпочати або продовжити навчання за програмою</w:t>
      </w:r>
    </w:p>
    <w:p w:rsidR="00C05CCA" w:rsidRPr="00661B30" w:rsidRDefault="00C05CCA" w:rsidP="00661B30">
      <w:pPr>
        <w:pStyle w:val="a3"/>
        <w:numPr>
          <w:ilvl w:val="0"/>
          <w:numId w:val="31"/>
        </w:numPr>
        <w:spacing w:before="0" w:beforeAutospacing="0" w:after="0" w:afterAutospacing="0"/>
        <w:jc w:val="both"/>
        <w:rPr>
          <w:sz w:val="28"/>
          <w:szCs w:val="28"/>
        </w:rPr>
      </w:pPr>
      <w:r w:rsidRPr="00661B30">
        <w:rPr>
          <w:sz w:val="28"/>
          <w:szCs w:val="28"/>
        </w:rPr>
        <w:t xml:space="preserve">Навчання за програмою базової середньої освіти (5–9 класи) можуть розпочинати особи, які здобули початкову освіту (успішно закінчили 4 клас) та мають відповідний документ про освіту (свідоцтво про здобуття початкової освіти або відповідну виписку). </w:t>
      </w:r>
    </w:p>
    <w:p w:rsidR="00C05CCA" w:rsidRPr="00661B30" w:rsidRDefault="00C05CCA" w:rsidP="00661B30">
      <w:pPr>
        <w:pStyle w:val="a3"/>
        <w:numPr>
          <w:ilvl w:val="0"/>
          <w:numId w:val="31"/>
        </w:numPr>
        <w:spacing w:before="0" w:beforeAutospacing="0" w:after="0" w:afterAutospacing="0"/>
        <w:jc w:val="both"/>
        <w:rPr>
          <w:sz w:val="28"/>
          <w:szCs w:val="28"/>
        </w:rPr>
      </w:pPr>
      <w:r w:rsidRPr="00661B30">
        <w:rPr>
          <w:sz w:val="28"/>
          <w:szCs w:val="28"/>
        </w:rPr>
        <w:t>Переведення учнів ліцею на наступний рік навчання, а також зарахування (чи переведення) здобувачів освіти з інших закладів на будь-якому етапі базової школи здійснюється відповідно до вимог чинного законодавства (на підставі відповідних рішень педагогічної ради, наказів керівника закладу, заяв батьків або осіб, які їх замінюють, та особових справ учнів)</w:t>
      </w:r>
    </w:p>
    <w:p w:rsidR="001E5D91" w:rsidRPr="00661B30" w:rsidRDefault="005B545C" w:rsidP="00661B3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ІІ. ОСОБЛИВОСТІ ОРГАНІЗАЦІЇ ОСВІТНЬОГО ПРОЦЕСУ</w:t>
      </w:r>
      <w:r w:rsidR="00C05CCA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 5–9 КЛАСАХ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З метою забезпечення всебічного розвитку учнів, розкриття їхнього інтелектуального та творчого потенціалу, організація освітнього процесу в ліцеї має такі особливості:</w:t>
      </w:r>
    </w:p>
    <w:p w:rsidR="005B545C" w:rsidRPr="00661B30" w:rsidRDefault="005B545C" w:rsidP="00661B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Проєктне навчання (5–6 класи):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Навчання учнів у 5–6 класах здійснюється за освітньою системою (науково-педагогічним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«Інтелект України»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Програма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спрямована на впровадження інноваційних технологій, розвиток академічної обдарованості, критичного мислення, логіки та поглиблене вивчення окремих дисциплін природничо-математичного й гуманітарного циклів за спеціальними навчальними планами й посібниками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B545C" w:rsidRDefault="00F25CB0" w:rsidP="00661B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Базовий цикл (5</w:t>
      </w:r>
      <w:r w:rsidR="005B545C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–9 класи):</w:t>
      </w:r>
      <w:r w:rsidR="005B545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Навчання у 5</w:t>
      </w:r>
      <w:r w:rsidR="005B545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–9 класах здійснюється за загальними модельними навчальними програмами Нової української школи </w:t>
      </w:r>
      <w:r w:rsidR="005B545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(НУШ), забезпечуючи логічне продовження індивідуальної освіт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ньої траєкторії учнів, їхню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="005B545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профільну</w:t>
      </w:r>
      <w:proofErr w:type="spellEnd"/>
      <w:r w:rsidR="005B545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підготовку та самовизначення.</w:t>
      </w:r>
    </w:p>
    <w:p w:rsidR="00661B30" w:rsidRPr="00661B30" w:rsidRDefault="00661B30" w:rsidP="00661B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B545C" w:rsidRPr="00661B30" w:rsidRDefault="00661B30" w:rsidP="00661B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</w:t>
      </w:r>
      <w:r w:rsidR="005B545C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ІІІ. ОПИС ФОРМ ОРГАНІЗАЦІЇ ОСВІТНЬОГО ПРОЦЕСУ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Організація освітнього процесу в Рівненському ліцеї «Колегіум» будується на засадах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дитиноцентризму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академічної свободи педагога та гнучкості вибору методів навчання. 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Основними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педагогічними формами організації навчання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закладі є: </w:t>
      </w:r>
    </w:p>
    <w:p w:rsidR="005B545C" w:rsidRPr="00661B30" w:rsidRDefault="005B545C" w:rsidP="00661B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Урок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(класичний, інтегрований, комбінований, урок-дослідження, урок-екскурсія);</w:t>
      </w:r>
    </w:p>
    <w:p w:rsidR="005B545C" w:rsidRPr="00661B30" w:rsidRDefault="005B545C" w:rsidP="00661B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Семінарські та практичні заняття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(переважно для 7–9 класів);</w:t>
      </w:r>
    </w:p>
    <w:p w:rsidR="005B545C" w:rsidRPr="00661B30" w:rsidRDefault="005B545C" w:rsidP="00661B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Проєкти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(індивідуальні та групові дослідницькі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проєкти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</w:p>
    <w:p w:rsidR="005B545C" w:rsidRPr="00661B30" w:rsidRDefault="005B545C" w:rsidP="00661B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Консультації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(групові та індивідуальні);</w:t>
      </w:r>
    </w:p>
    <w:p w:rsidR="005B545C" w:rsidRPr="00661B30" w:rsidRDefault="00C05CCA" w:rsidP="00661B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Екскурсії, </w:t>
      </w:r>
      <w:r w:rsidR="005B545C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навчальні практики</w:t>
      </w:r>
      <w:r w:rsidR="005B545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5B545C" w:rsidRPr="00661B30" w:rsidRDefault="005B545C" w:rsidP="00661B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Дистанційні заняття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 використанням синхронного та асинхронного режимів взаємодії у випадках, передбачених рішеннями педагогічної ради чи вимогами безпеки). 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Примітка: Конкретні форми організації освітнього процесу та розподіл часу визначаються і затверджуються педагогічною радою ліцею відповідно до статті 10 Закону України «Про повну загальну середню освіту». Юридичні форми здобуття освіти (очна/денна, сімейна, екстернат тощо) регламентуються Статутом закладу та не є предметом деталізації цієї освітньої програми. </w:t>
      </w:r>
    </w:p>
    <w:p w:rsidR="00661B30" w:rsidRPr="00661B30" w:rsidRDefault="00661B30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ІV. ОЦІНЮВАННЯ НАВЧАЛЬНИХ ДОСЯГНЕНЬ УЧНІВ 5–9 КЛАСІВ</w:t>
      </w:r>
    </w:p>
    <w:p w:rsid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результатів навчання учнів 5–9 класів у Рівненському ліцеї «Колегіум» здійснюється відповідно до вимог Законів України «Про освіту», «Про повну загальну середню освіту», Державного стандарту базової середньої освіти, Системи та загальних критеріїв оцінюв</w:t>
      </w:r>
      <w:r w:rsidR="0047494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ання результатів навчання учнів та р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екомендацій</w:t>
      </w:r>
      <w:r w:rsidR="00474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 України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оцінювання результатів навчання учнів 5–9</w:t>
      </w:r>
      <w:r w:rsidR="00474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класів.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Об'єктом оцінювання є досягнення учнями результатів навчання, визначених Державним стандартом та уточнених у навчальних програмах. </w:t>
      </w:r>
    </w:p>
    <w:p w:rsidR="00661B30" w:rsidRP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B30" w:rsidRPr="00661B30" w:rsidRDefault="00661B30" w:rsidP="00661B3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 Напрями (характеристики) результатів навчання</w:t>
      </w:r>
    </w:p>
    <w:p w:rsidR="00661B30" w:rsidRP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наказу МОН № 722, оцінювання за 12-бальною шкалою здійснюється на основі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п'яти загальних напрямів (</w:t>
      </w:r>
      <w:proofErr w:type="spellStart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критеріальних</w:t>
      </w:r>
      <w:proofErr w:type="spellEnd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характеристик)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виявляються під час виконання учнем навчальних завдань будь-якого типу:</w:t>
      </w:r>
    </w:p>
    <w:p w:rsidR="00661B30" w:rsidRPr="00661B30" w:rsidRDefault="00661B30" w:rsidP="00661B3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Знання та розуміння: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обсяг, правильність, повнота та глибина засвоєння наукових фактів, понять, теорій, законів, правил та алгоритмів.</w:t>
      </w:r>
    </w:p>
    <w:p w:rsidR="00661B30" w:rsidRPr="00661B30" w:rsidRDefault="00661B30" w:rsidP="00661B3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Застосування знань і вмінь: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здатність виконувати завдання за зразком, у стандартних або змінених і нових (нестандартних, практико-орієнтованих) ситуаціях.</w:t>
      </w:r>
    </w:p>
    <w:p w:rsidR="00661B30" w:rsidRPr="00661B30" w:rsidRDefault="00661B30" w:rsidP="00661B3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Аналіз та критичне мислення: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вміння порівнювати, класифікувати, виділяти головне, установлювати причинно-наслідкові зв'язки, інтерпретувати дані, формулювати й аргументувати власні судження та оцінки.</w:t>
      </w:r>
    </w:p>
    <w:p w:rsidR="00661B30" w:rsidRPr="00661B30" w:rsidRDefault="00661B30" w:rsidP="00661B3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Дослідницькі та практичні вміння: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спроможність ставити навчальні проблеми, проводити спостереження, експерименти, дослідження, опрацьовувати джерела інформації, здійснювати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проєктну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практичну діяльність.</w:t>
      </w:r>
    </w:p>
    <w:p w:rsidR="00661B30" w:rsidRDefault="00661B30" w:rsidP="00661B30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Автономність та рефлексія: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рівень самостійності під час виконання завдань, здатність до самоконтролю,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коригування власної діяльності та оцінки процесу і результату праці.</w:t>
      </w:r>
    </w:p>
    <w:p w:rsidR="00661B30" w:rsidRPr="00661B30" w:rsidRDefault="00661B30" w:rsidP="00661B3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B30" w:rsidRPr="00661B30" w:rsidRDefault="00661B30" w:rsidP="00661B3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 Види оцінювання та їх фіксація</w:t>
      </w:r>
    </w:p>
    <w:p w:rsidR="00661B30" w:rsidRP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Вхідне та формувальне оцінювання</w:t>
      </w:r>
    </w:p>
    <w:p w:rsidR="00661B30" w:rsidRPr="00661B30" w:rsidRDefault="00661B30" w:rsidP="00661B30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Вхідна </w:t>
      </w:r>
      <w:proofErr w:type="spellStart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діагностувальна</w:t>
      </w:r>
      <w:proofErr w:type="spellEnd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робота: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на початку навчального року (або семестру/теми) для виявлення освітніх втрат і навчальних потреб учнів. Результати не враховуються під час підсумкового оцінювання. </w:t>
      </w:r>
    </w:p>
    <w:p w:rsidR="00661B30" w:rsidRPr="00661B30" w:rsidRDefault="00661B30" w:rsidP="00661B30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Формувальне оцінювання: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здійснюється систематично для надання зворотного зв'язку, відстеження поступу та залучення учнів до само- й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Оцінки за формувальне оцінювання в підсумкові не враховуються. За потреби у журналі робиться запис «Формувальна» без виставлення балів. </w:t>
      </w:r>
    </w:p>
    <w:p w:rsidR="00661B30" w:rsidRP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Поточне оцінювання</w:t>
      </w:r>
    </w:p>
    <w:p w:rsidR="00661B30" w:rsidRPr="00661B30" w:rsidRDefault="00661B30" w:rsidP="00661B30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Здійснюється для фіксування проміжного рівня досягнення результатів навчання в межах теми чи модуля. </w:t>
      </w:r>
    </w:p>
    <w:p w:rsidR="00661B30" w:rsidRPr="00661B30" w:rsidRDefault="00661B30" w:rsidP="00661B30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Обов'язково фіксується в журналі, але не вимагає виставлення оцінок на кожному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 за кожне завдання. </w:t>
      </w:r>
    </w:p>
    <w:p w:rsidR="00661B30" w:rsidRP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Підсумкове оцінювання</w:t>
      </w:r>
    </w:p>
    <w:p w:rsidR="00661B30" w:rsidRPr="00661B30" w:rsidRDefault="00661B30" w:rsidP="00661B30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Тематичне: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визначається як середнє арифметичне поточних балів або за результатами тематичної підсумкової роботи чи у їх поєднанні. </w:t>
      </w:r>
    </w:p>
    <w:p w:rsidR="00661B30" w:rsidRPr="00661B30" w:rsidRDefault="00661B30" w:rsidP="00661B30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Семестрове: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здійснюється шляхом узагальнення тематичних (або поточних) оцінок та/або за результатами семестрової підсумкової роботи. За результатами семестру виставляється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одна семестрова оцінка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предмета. Накопичення окремих стовпчиків за групами результатів (ГР) у журналі не є обов'язковим. </w:t>
      </w:r>
    </w:p>
    <w:p w:rsidR="00661B30" w:rsidRPr="00661B30" w:rsidRDefault="00661B30" w:rsidP="00661B30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Річне: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визначається як середнє арифметичне семестрових оцінок. Окрема річна підсумкова робота не проводиться. </w:t>
      </w:r>
    </w:p>
    <w:p w:rsidR="00661B30" w:rsidRPr="00661B30" w:rsidRDefault="00661B30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Державна підсумкова атестація (ДПА)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Здійснюється в 9 класі відповідно до чинних нормативних актів МОН. </w:t>
      </w:r>
    </w:p>
    <w:p w:rsidR="00661B30" w:rsidRPr="00661B30" w:rsidRDefault="00661B30" w:rsidP="00661B3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 Обов'язкові групи результатів (ГР) за освітніми галузями</w:t>
      </w:r>
    </w:p>
    <w:p w:rsidR="00661B30" w:rsidRPr="00661B30" w:rsidRDefault="00661B30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Оцінювання підсумкових досягнень учнів охоплює такі обов’язкові групи результатів (ГР), визначені Державним стандартом: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Мовно-літературна галузь (</w:t>
      </w:r>
      <w:proofErr w:type="spellStart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</w:t>
      </w:r>
      <w:proofErr w:type="spellEnd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мова та література, зарубіжна література):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Усна взаємодія; ГР 2 — Письмова взаємодія; ГР 3 —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Текстоцентричне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дослідження мови / аналіз тексту; ГР 4 — Дослідження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явищ.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Мовно-літературна галузь (іноземні мови):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Аудіювання; ГР 2 — Говоріння; ГР 3 — Читання; ГР 4 — Письмо.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Математична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Дослідження проблемних ситуацій; ГР 2 — Моделювання та розв’язування задач; ГР 3 — Критичне оцінювання результатів.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Природнича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Проведення наукових досліджень природи; ГР 2 — Опрацювання та представлення інформації; ГР 3 — Усвідомлення закономірностей природи та ролі наук.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Громадянська та історична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Орієнтування в історичному часі та просторі; ГР 2 — Робота з інформацією та джерелами; ГР 3 — Критичне мислення, співпраця, громадянська позиція.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Інформатична</w:t>
      </w:r>
      <w:proofErr w:type="spellEnd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Пошук та оцінювання інформації; ГР 2 — Створення цифрових об'єктів та алгоритмів; ГР 3 — Безпечне та етичне використання ІКТ.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Технологічна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виготовлення виробів; ГР 2 — Раціональне використання ресурсів та безпека; ГР 3 — Оцінювання процесів і результатів діяльності.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Соціальна і </w:t>
      </w:r>
      <w:proofErr w:type="spellStart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здоров’язбережувальна</w:t>
      </w:r>
      <w:proofErr w:type="spellEnd"/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Турбота про здоров’я та безпеку; ГР 2 — Самоусвідомлення та розвиток особистості; ГР 3 — Взаємодія, командна робота, запобігання конфліктам.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Мистецька галузь: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Художньо-образне сприймання та аналіз; ГР 2 — Практична творча діяльність; ГР 3 — Комунікація через мистецтво. </w:t>
      </w:r>
    </w:p>
    <w:p w:rsidR="00661B30" w:rsidRPr="00661B30" w:rsidRDefault="00661B30" w:rsidP="00661B30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Фізична культура: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 1 — Навички рухової діяльності; ГР 2 — Фізкультурно-оздоровча діяльність; ГР 3 — Розвиток фізичних якостей. </w:t>
      </w:r>
    </w:p>
    <w:p w:rsidR="00661B30" w:rsidRPr="00661B30" w:rsidRDefault="00661B30" w:rsidP="00661B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4.4. Шкала оцінювання та академічна доброчесність</w:t>
      </w:r>
    </w:p>
    <w:p w:rsidR="00661B30" w:rsidRPr="00661B30" w:rsidRDefault="00661B30" w:rsidP="00661B30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Шкала: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Виристовується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12-бальна система (Початковий (1–3), Середній (4–6), Достатній (7–9), Високий (10–12)). За рішенням педради для окремих курсів/навчання за кордоном може застосовуватися шкала «зараховано» / «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незараховано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61B30" w:rsidRPr="00661B30" w:rsidRDefault="00661B30" w:rsidP="00661B30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Об'єктивність: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Дисципліна, старанність та особистісні риси не є підставою для визначення оцінки. Оцінки є конфіденційними. </w:t>
      </w:r>
    </w:p>
    <w:p w:rsidR="00661B30" w:rsidRPr="00661B30" w:rsidRDefault="00661B30" w:rsidP="00661B30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Академічна доброчесність: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Оцінюються лише персональні досягнення.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Несамостійно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виконані роботи (у тому числі з несанкціонованим використанням ШІ) вважаються невиконаними та не оцінюються. </w:t>
      </w:r>
    </w:p>
    <w:p w:rsidR="00661B30" w:rsidRPr="00661B30" w:rsidRDefault="00661B30" w:rsidP="0047494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4.5. Особливості оцінювання здобувачів освіти з особливими освітніми потребами (ООП)</w:t>
      </w:r>
    </w:p>
    <w:p w:rsidR="00661B30" w:rsidRPr="00661B30" w:rsidRDefault="00661B30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Оцінювання здійснюється за загальними критеріями з урахуванням Індивідуальної програми розвитку (ІПР). Застосовані адаптації (форми завдань, додатковий час) не є підставою для зниження оцінки. У разі модифікації програми оцінювання здійснюється відповідно до індивідуальних цілей, визначених в ІПР. </w:t>
      </w:r>
    </w:p>
    <w:p w:rsidR="00661B30" w:rsidRPr="00661B30" w:rsidRDefault="00661B30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кожного навчального предмета розроблені критерії оцінювання навчальних досягнень здобувачів освіти ,які погоджені педагогічною радою.</w:t>
      </w:r>
    </w:p>
    <w:p w:rsidR="005B545C" w:rsidRPr="00661B30" w:rsidRDefault="005B545C" w:rsidP="00661B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V. ОРІЄНТОВНИЙ НАВЧАЛЬНИЙ ПЛАН (5–9 КЛАСИ)</w:t>
      </w:r>
    </w:p>
    <w:p w:rsidR="005B545C" w:rsidRPr="00661B30" w:rsidRDefault="005B545C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Цей навчальний план є орієнтовним загальним планом на </w:t>
      </w:r>
      <w:r w:rsidR="00E36BE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базовий 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 освіти. На його основі заклад щороку складає та затверджує Річний навчальний план із конкретизаці</w:t>
      </w:r>
      <w:r w:rsidR="00E36BEC"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єю годин для кожної паралелі. 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5"/>
        <w:tblW w:w="8732" w:type="dxa"/>
        <w:tblLook w:val="04A0" w:firstRow="1" w:lastRow="0" w:firstColumn="1" w:lastColumn="0" w:noHBand="0" w:noVBand="1"/>
      </w:tblPr>
      <w:tblGrid>
        <w:gridCol w:w="3017"/>
        <w:gridCol w:w="786"/>
        <w:gridCol w:w="1244"/>
        <w:gridCol w:w="786"/>
        <w:gridCol w:w="1244"/>
        <w:gridCol w:w="786"/>
        <w:gridCol w:w="786"/>
        <w:gridCol w:w="786"/>
      </w:tblGrid>
      <w:tr w:rsidR="00E36BEC" w:rsidRPr="00661B30" w:rsidTr="009C0119">
        <w:tc>
          <w:tcPr>
            <w:tcW w:w="3017" w:type="dxa"/>
            <w:vMerge w:val="restart"/>
          </w:tcPr>
          <w:p w:rsidR="00E36BEC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Освітня галузь/ паралелі класів</w:t>
            </w:r>
          </w:p>
        </w:tc>
        <w:tc>
          <w:tcPr>
            <w:tcW w:w="7033" w:type="dxa"/>
            <w:gridSpan w:val="7"/>
          </w:tcPr>
          <w:p w:rsidR="00E36BEC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Орієнтовна кількість годин на тиждень</w:t>
            </w:r>
          </w:p>
        </w:tc>
      </w:tr>
      <w:tr w:rsidR="00E36BEC" w:rsidRPr="00661B30" w:rsidTr="009C0119">
        <w:trPr>
          <w:trHeight w:val="763"/>
        </w:trPr>
        <w:tc>
          <w:tcPr>
            <w:tcW w:w="3017" w:type="dxa"/>
            <w:vMerge/>
            <w:hideMark/>
          </w:tcPr>
          <w:p w:rsidR="00E36BEC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881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5клас</w:t>
            </w:r>
          </w:p>
        </w:tc>
        <w:tc>
          <w:tcPr>
            <w:tcW w:w="1200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5клас  (Інтелект)</w:t>
            </w:r>
          </w:p>
        </w:tc>
        <w:tc>
          <w:tcPr>
            <w:tcW w:w="881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6клас</w:t>
            </w:r>
          </w:p>
        </w:tc>
        <w:tc>
          <w:tcPr>
            <w:tcW w:w="1415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6клас</w:t>
            </w:r>
          </w:p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(Інтелект)</w:t>
            </w:r>
          </w:p>
        </w:tc>
        <w:tc>
          <w:tcPr>
            <w:tcW w:w="881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7клас</w:t>
            </w:r>
          </w:p>
        </w:tc>
        <w:tc>
          <w:tcPr>
            <w:tcW w:w="881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8клас</w:t>
            </w:r>
          </w:p>
        </w:tc>
        <w:tc>
          <w:tcPr>
            <w:tcW w:w="881" w:type="dxa"/>
          </w:tcPr>
          <w:p w:rsidR="00E36BEC" w:rsidRPr="009C0119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C0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9клас</w:t>
            </w:r>
          </w:p>
        </w:tc>
      </w:tr>
      <w:tr w:rsidR="006457C7" w:rsidRPr="00661B30" w:rsidTr="009C0119">
        <w:tc>
          <w:tcPr>
            <w:tcW w:w="3017" w:type="dxa"/>
            <w:hideMark/>
          </w:tcPr>
          <w:p w:rsidR="006457C7" w:rsidRPr="00661B30" w:rsidRDefault="006457C7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Мовно-літературна</w:t>
            </w:r>
            <w:r w:rsidRPr="00661B3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</w:t>
            </w:r>
            <w:r w:rsidR="00C05CCA" w:rsidRPr="00661B3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 та література, зарубіжна література, і</w:t>
            </w:r>
            <w:r w:rsidRPr="00661B3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ноземна мова)</w:t>
            </w:r>
          </w:p>
        </w:tc>
        <w:tc>
          <w:tcPr>
            <w:tcW w:w="881" w:type="dxa"/>
          </w:tcPr>
          <w:p w:rsidR="006457C7" w:rsidRPr="00661B30" w:rsidRDefault="006457C7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10-13</w:t>
            </w:r>
          </w:p>
        </w:tc>
        <w:tc>
          <w:tcPr>
            <w:tcW w:w="1200" w:type="dxa"/>
          </w:tcPr>
          <w:p w:rsidR="006457C7" w:rsidRPr="00661B30" w:rsidRDefault="00C05CCA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12,5</w:t>
            </w:r>
          </w:p>
        </w:tc>
        <w:tc>
          <w:tcPr>
            <w:tcW w:w="881" w:type="dxa"/>
          </w:tcPr>
          <w:p w:rsidR="006457C7" w:rsidRPr="00661B30" w:rsidRDefault="006457C7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10-13</w:t>
            </w:r>
          </w:p>
        </w:tc>
        <w:tc>
          <w:tcPr>
            <w:tcW w:w="1415" w:type="dxa"/>
          </w:tcPr>
          <w:p w:rsidR="006457C7" w:rsidRPr="00661B30" w:rsidRDefault="00C05CCA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12,5</w:t>
            </w:r>
          </w:p>
        </w:tc>
        <w:tc>
          <w:tcPr>
            <w:tcW w:w="881" w:type="dxa"/>
          </w:tcPr>
          <w:p w:rsidR="006457C7" w:rsidRPr="00661B30" w:rsidRDefault="006457C7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9-12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8-</w:t>
            </w:r>
            <w:bookmarkStart w:id="0" w:name="_GoBack"/>
            <w:bookmarkEnd w:id="0"/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8-12</w:t>
            </w:r>
          </w:p>
        </w:tc>
      </w:tr>
      <w:tr w:rsidR="006457C7" w:rsidRPr="00661B30" w:rsidTr="009C0119">
        <w:tc>
          <w:tcPr>
            <w:tcW w:w="3017" w:type="dxa"/>
            <w:hideMark/>
          </w:tcPr>
          <w:p w:rsidR="006457C7" w:rsidRPr="00661B30" w:rsidRDefault="006457C7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Математична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4-6</w:t>
            </w:r>
          </w:p>
        </w:tc>
        <w:tc>
          <w:tcPr>
            <w:tcW w:w="1200" w:type="dxa"/>
          </w:tcPr>
          <w:p w:rsidR="006457C7" w:rsidRPr="00661B30" w:rsidRDefault="00C05CCA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4-6</w:t>
            </w:r>
          </w:p>
        </w:tc>
        <w:tc>
          <w:tcPr>
            <w:tcW w:w="1415" w:type="dxa"/>
          </w:tcPr>
          <w:p w:rsidR="006457C7" w:rsidRPr="00661B30" w:rsidRDefault="00C05CCA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4-6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4-7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4-7</w:t>
            </w:r>
          </w:p>
        </w:tc>
      </w:tr>
      <w:tr w:rsidR="006457C7" w:rsidRPr="00661B30" w:rsidTr="009C0119">
        <w:tc>
          <w:tcPr>
            <w:tcW w:w="3017" w:type="dxa"/>
            <w:hideMark/>
          </w:tcPr>
          <w:p w:rsidR="006457C7" w:rsidRPr="00661B30" w:rsidRDefault="006457C7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Природнича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1,5-3</w:t>
            </w:r>
          </w:p>
        </w:tc>
        <w:tc>
          <w:tcPr>
            <w:tcW w:w="1200" w:type="dxa"/>
          </w:tcPr>
          <w:p w:rsidR="006457C7" w:rsidRPr="00661B30" w:rsidRDefault="00C05CCA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2-5</w:t>
            </w:r>
          </w:p>
        </w:tc>
        <w:tc>
          <w:tcPr>
            <w:tcW w:w="1415" w:type="dxa"/>
          </w:tcPr>
          <w:p w:rsidR="006457C7" w:rsidRPr="00661B30" w:rsidRDefault="00C05CCA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7-9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8-10</w:t>
            </w:r>
          </w:p>
        </w:tc>
        <w:tc>
          <w:tcPr>
            <w:tcW w:w="881" w:type="dxa"/>
          </w:tcPr>
          <w:p w:rsidR="006457C7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8-11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Соціальна і </w:t>
            </w:r>
            <w:proofErr w:type="spellStart"/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здоров’язбережувальна</w:t>
            </w:r>
            <w:proofErr w:type="spellEnd"/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Громадянська та історична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1,5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1,5-3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2,5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1,5-3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2-3</w:t>
            </w:r>
          </w:p>
        </w:tc>
      </w:tr>
      <w:tr w:rsidR="004F7466" w:rsidRPr="00661B30" w:rsidTr="009C0119">
        <w:trPr>
          <w:trHeight w:val="214"/>
        </w:trPr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Технологічна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Інформатична</w:t>
            </w:r>
            <w:proofErr w:type="spellEnd"/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1,5-3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1,5-3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Мистецька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1-2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Фізична культура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200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415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Додаткові години (вибірковий компонент)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7,5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9,5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6,5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6,5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6,5</w:t>
            </w:r>
          </w:p>
        </w:tc>
      </w:tr>
      <w:tr w:rsidR="004F7466" w:rsidRPr="00661B30" w:rsidTr="009C0119">
        <w:tc>
          <w:tcPr>
            <w:tcW w:w="3017" w:type="dxa"/>
            <w:hideMark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ГДН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32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33</w:t>
            </w:r>
          </w:p>
        </w:tc>
        <w:tc>
          <w:tcPr>
            <w:tcW w:w="881" w:type="dxa"/>
          </w:tcPr>
          <w:p w:rsidR="004F7466" w:rsidRPr="00661B30" w:rsidRDefault="004F7466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33</w:t>
            </w:r>
          </w:p>
        </w:tc>
      </w:tr>
      <w:tr w:rsidR="004F7466" w:rsidRPr="00661B30" w:rsidTr="009C0119">
        <w:tc>
          <w:tcPr>
            <w:tcW w:w="3017" w:type="dxa"/>
          </w:tcPr>
          <w:p w:rsidR="004F7466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Всього фінансується</w:t>
            </w:r>
          </w:p>
        </w:tc>
        <w:tc>
          <w:tcPr>
            <w:tcW w:w="881" w:type="dxa"/>
          </w:tcPr>
          <w:p w:rsidR="004F7466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1200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881" w:type="dxa"/>
          </w:tcPr>
          <w:p w:rsidR="004F7466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34</w:t>
            </w:r>
          </w:p>
        </w:tc>
        <w:tc>
          <w:tcPr>
            <w:tcW w:w="1415" w:type="dxa"/>
          </w:tcPr>
          <w:p w:rsidR="004F7466" w:rsidRPr="00661B30" w:rsidRDefault="00BC0D21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34</w:t>
            </w:r>
          </w:p>
        </w:tc>
        <w:tc>
          <w:tcPr>
            <w:tcW w:w="881" w:type="dxa"/>
          </w:tcPr>
          <w:p w:rsidR="004F7466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35</w:t>
            </w:r>
          </w:p>
        </w:tc>
        <w:tc>
          <w:tcPr>
            <w:tcW w:w="881" w:type="dxa"/>
          </w:tcPr>
          <w:p w:rsidR="004F7466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36</w:t>
            </w:r>
          </w:p>
        </w:tc>
        <w:tc>
          <w:tcPr>
            <w:tcW w:w="881" w:type="dxa"/>
          </w:tcPr>
          <w:p w:rsidR="004F7466" w:rsidRPr="00661B30" w:rsidRDefault="00E36BEC" w:rsidP="00661B3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661B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36</w:t>
            </w:r>
          </w:p>
        </w:tc>
      </w:tr>
    </w:tbl>
    <w:p w:rsidR="00661B30" w:rsidRPr="00661B30" w:rsidRDefault="00661B30" w:rsidP="00661B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5B545C" w:rsidRPr="00661B30" w:rsidRDefault="005B545C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VI. ПЕРЕЛІК МОДЕЛЬНИХ ТА НАВЧАЛЬНИХ ПРОГРАМ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І.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МОВНО-ЛІТЕРАТУРНА ОСВІТНЯ ГАЛУЗЬ</w:t>
      </w:r>
    </w:p>
    <w:p w:rsidR="00043721" w:rsidRPr="00661B30" w:rsidRDefault="00043721" w:rsidP="004749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 Українська мова</w:t>
      </w:r>
    </w:p>
    <w:p w:rsidR="00043721" w:rsidRPr="00661B30" w:rsidRDefault="00043721" w:rsidP="0047494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мова. 5–6 класи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Голуб Н. Б.,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Горошкіна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М.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 (у редакції наказу МОН № 96 від 02.02.2022)</w:t>
      </w:r>
    </w:p>
    <w:p w:rsidR="00043721" w:rsidRPr="00661B30" w:rsidRDefault="00043721" w:rsidP="0047494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мова. 5–6 класи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Заболотний О. В., Заболотний В. В.,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Лавринчук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 П.,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Плівачук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К. В., Попова Т. Д.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мова. 7–9 класи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Голуб Н. Б.,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Горошкіна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М.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lastRenderedPageBreak/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мова. 7–9 класи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Заболотний О. В., Заболотний В. В.</w:t>
      </w:r>
    </w:p>
    <w:p w:rsidR="00043721" w:rsidRPr="00661B30" w:rsidRDefault="00043721" w:rsidP="0047494D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2. Українська література</w:t>
      </w:r>
    </w:p>
    <w:p w:rsidR="00043721" w:rsidRPr="00661B30" w:rsidRDefault="00043721" w:rsidP="0047494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література. 5–6 класи</w:t>
      </w:r>
    </w:p>
    <w:p w:rsidR="00043721" w:rsidRPr="00661B30" w:rsidRDefault="00043721" w:rsidP="0047494D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Архипова В. П.,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Січкар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 І., Шило С. Б.</w:t>
      </w:r>
    </w:p>
    <w:p w:rsidR="00043721" w:rsidRPr="00661B30" w:rsidRDefault="00043721" w:rsidP="0047494D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література. 5–6 класи</w:t>
      </w:r>
    </w:p>
    <w:p w:rsidR="00043721" w:rsidRPr="00661B30" w:rsidRDefault="00043721" w:rsidP="0047494D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Яценко Т. О.,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Качак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 Б., Кизилова В. В.,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Пахаренко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 І., Дячок С. О.,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Овсійчук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 М.,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Слижук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А.</w:t>
      </w:r>
    </w:p>
    <w:p w:rsidR="00043721" w:rsidRPr="00661B30" w:rsidRDefault="00043721" w:rsidP="0047494D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Українська література. 7–9 класи</w:t>
      </w:r>
    </w:p>
    <w:p w:rsidR="00043721" w:rsidRPr="00661B30" w:rsidRDefault="00043721" w:rsidP="0047494D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Яценко Т. О.,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Пахаренко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 І.,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Слижук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А.</w:t>
      </w:r>
    </w:p>
    <w:p w:rsidR="00043721" w:rsidRPr="00661B30" w:rsidRDefault="00043721" w:rsidP="0047494D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3. Зарубіжна література</w:t>
      </w:r>
    </w:p>
    <w:p w:rsidR="00043721" w:rsidRPr="00661B30" w:rsidRDefault="00043721" w:rsidP="0047494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Зарубіжна література. 5–6 класи</w:t>
      </w:r>
    </w:p>
    <w:p w:rsidR="00043721" w:rsidRPr="00661B30" w:rsidRDefault="00043721" w:rsidP="0047494D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Ніколенко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М., Ковальова Д. С.,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Туряниця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 Г.,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Базильська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Н. М.,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Гвоздікова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В.,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Лебедь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Д. О.</w:t>
      </w:r>
    </w:p>
    <w:p w:rsidR="00043721" w:rsidRPr="00661B30" w:rsidRDefault="00043721" w:rsidP="0047494D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Зарубіжна література. 7–9 класи</w:t>
      </w:r>
    </w:p>
    <w:p w:rsidR="00043721" w:rsidRPr="00661B30" w:rsidRDefault="00043721" w:rsidP="0047494D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Ніколенко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М., Ковальова Д. С. та ін.</w:t>
      </w:r>
    </w:p>
    <w:p w:rsidR="00043721" w:rsidRPr="00661B30" w:rsidRDefault="00043721" w:rsidP="0047494D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4. Іноземні мови</w:t>
      </w:r>
    </w:p>
    <w:p w:rsidR="00043721" w:rsidRPr="00661B30" w:rsidRDefault="00043721" w:rsidP="0047494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Іноземна мова (Англійська мова). 5–9 класи</w:t>
      </w:r>
    </w:p>
    <w:p w:rsidR="00043721" w:rsidRPr="00661B30" w:rsidRDefault="00043721" w:rsidP="0047494D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Редько В. Г.,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Шаленко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П., Сотникова С. І. та ін.</w:t>
      </w:r>
    </w:p>
    <w:p w:rsidR="00043721" w:rsidRPr="00661B30" w:rsidRDefault="00043721" w:rsidP="0047494D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Друга іноземна мова (Німецька/Французька). 5–9 класи</w:t>
      </w:r>
    </w:p>
    <w:p w:rsidR="00043721" w:rsidRPr="00661B30" w:rsidRDefault="00043721" w:rsidP="0047494D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Редько В. Г. та ін.</w:t>
      </w:r>
    </w:p>
    <w:p w:rsidR="00043721" w:rsidRPr="00661B30" w:rsidRDefault="00043721" w:rsidP="0047494D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ІІ. МАТЕМАТИЧНА ОСВІТНЯ ГАЛУЗЬ</w:t>
      </w:r>
    </w:p>
    <w:p w:rsidR="00043721" w:rsidRPr="00661B30" w:rsidRDefault="00043721" w:rsidP="0047494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Математика. 5–6 класи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Мерзляк А. Г.,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Номіровський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Д. А.,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Пихтар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П., Рубльов Б. В., Семенов В. В., Якір М. С.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Математика. 5–6 класи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Істер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С.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Алгебра. 7–9 класи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Мерзляк А. Г.,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Номіровський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Д. А. та ін.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Геометрія. 7–9 класи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Істер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С.</w:t>
      </w:r>
    </w:p>
    <w:p w:rsidR="00043721" w:rsidRPr="00661B30" w:rsidRDefault="00043721" w:rsidP="0047494D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ІІІ. ПРИРОДНИЧА ОСВІТНЯ ГАЛУЗЬ</w:t>
      </w:r>
    </w:p>
    <w:p w:rsidR="00043721" w:rsidRPr="00661B30" w:rsidRDefault="00043721" w:rsidP="0047494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Пізнаємо природу. 5–6 класи (інтегрований курс)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Біда Д. Д.,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Гільберг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 Г., Колісник Я. І.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lastRenderedPageBreak/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Довкілля. 5–6 класи (інтегрований курс)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Григорович О. В.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Географія. 6–9 класи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Кобернік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 Г., Коваленко Р. Р.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Біологія. 7–9 класи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Балан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П. Г.,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Козленко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В. та ін.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Фізика. 7–9 класи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Кремінський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Б. Г.,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Гельфгат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 М. та ін.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Хімія. 7–9 класи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Григорович О. В.</w:t>
      </w:r>
    </w:p>
    <w:p w:rsidR="00043721" w:rsidRPr="00661B30" w:rsidRDefault="00043721" w:rsidP="0047494D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IV. ГРОМАДЯНСЬКА ТА ІСТОРИЧНА ОСВІТНЯ ГАЛУЗЬ</w:t>
      </w:r>
    </w:p>
    <w:p w:rsidR="00043721" w:rsidRPr="00661B30" w:rsidRDefault="00043721" w:rsidP="0047494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Вступ до історії України та громадянської освіти. 5 клас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Гісем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В., Мартинюк О. О.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Досліджуємо історію і суспільство. 5–6 класи (інтегрований курс)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Пометун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І.,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Ремех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 О., Шаповал Ю. В.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 (у редакції наказу МОН № 96 від 02.02.2022)</w:t>
      </w:r>
    </w:p>
    <w:p w:rsidR="00043721" w:rsidRPr="00661B30" w:rsidRDefault="00043721" w:rsidP="0047494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Історія України. Всесвітня історія. 7–9 класи (інтегрований курс)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Пометун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І.,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Ремех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 О. та ін.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Громадянська освіта. 6–9 класи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Васильків І. Д., Кравчук В. М.,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Танчин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 З.</w:t>
      </w:r>
    </w:p>
    <w:p w:rsidR="00043721" w:rsidRPr="00661B30" w:rsidRDefault="00043721" w:rsidP="0047494D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1768 від 19.12.2024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V. ІНФОРМАТИЧНА ТА ТЕХНОЛОГІЧНА ГАЛУЗІ</w:t>
      </w:r>
    </w:p>
    <w:p w:rsidR="00043721" w:rsidRPr="00661B30" w:rsidRDefault="00043721" w:rsidP="0047494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Інформатика. 5–6 класи</w:t>
      </w:r>
    </w:p>
    <w:p w:rsidR="00043721" w:rsidRPr="00661B30" w:rsidRDefault="00043721" w:rsidP="0047494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Ривкінд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Й. Я., Лисенко Т. І.,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Чернікова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 А.,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Шакотько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 В.</w:t>
      </w:r>
    </w:p>
    <w:p w:rsidR="00043721" w:rsidRPr="00661B30" w:rsidRDefault="00043721" w:rsidP="0047494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Інформатика. 7–9 класи</w:t>
      </w:r>
    </w:p>
    <w:p w:rsidR="00043721" w:rsidRPr="00661B30" w:rsidRDefault="00043721" w:rsidP="0047494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Ривкінд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Й. Я. та ін.</w:t>
      </w:r>
    </w:p>
    <w:p w:rsidR="00043721" w:rsidRPr="00661B30" w:rsidRDefault="00043721" w:rsidP="0047494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Технології. 5–6 класи</w:t>
      </w:r>
    </w:p>
    <w:p w:rsidR="00043721" w:rsidRPr="00661B30" w:rsidRDefault="00043721" w:rsidP="0047494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Кільдеров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Д. Е.,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Мачача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 С. та ін.</w:t>
      </w:r>
    </w:p>
    <w:p w:rsidR="00043721" w:rsidRPr="00661B30" w:rsidRDefault="00043721" w:rsidP="0047494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VI. СОЦІАЛЬНА ТА ЗДОРОВ’ЯЗБЕРЕЖУВАЛЬНА ГАЛУЗЬ</w:t>
      </w:r>
    </w:p>
    <w:p w:rsidR="00043721" w:rsidRPr="00661B30" w:rsidRDefault="00043721" w:rsidP="0047494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Здоров’я, безпека та добробут. 5–6 класи (інтегрований курс)</w:t>
      </w:r>
    </w:p>
    <w:p w:rsidR="00043721" w:rsidRPr="00661B30" w:rsidRDefault="00043721" w:rsidP="0047494D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Воронцова Т. В., Пономаренко В. С., Лаврентьєва І. В., Хомич О. Л.</w:t>
      </w:r>
    </w:p>
    <w:p w:rsidR="00043721" w:rsidRPr="00661B30" w:rsidRDefault="00043721" w:rsidP="0047494D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Здоров’я, безпека та добробут. 7–9 класи (інтегрований курс)</w:t>
      </w:r>
    </w:p>
    <w:p w:rsidR="00043721" w:rsidRPr="00661B30" w:rsidRDefault="00043721" w:rsidP="0047494D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Воронцова Т. В. та ін.</w:t>
      </w:r>
    </w:p>
    <w:p w:rsidR="00043721" w:rsidRPr="00661B30" w:rsidRDefault="00043721" w:rsidP="0047494D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lastRenderedPageBreak/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Етика. 5–6 класи</w:t>
      </w:r>
    </w:p>
    <w:p w:rsidR="00043721" w:rsidRPr="00661B30" w:rsidRDefault="00043721" w:rsidP="0047494D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Ашортіа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Є. Д.,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Бакка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 В. та ін.</w:t>
      </w:r>
    </w:p>
    <w:p w:rsidR="00043721" w:rsidRPr="00661B30" w:rsidRDefault="00043721" w:rsidP="0047494D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641713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</w:t>
      </w:r>
      <w:r w:rsidR="00043721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VII. МИСТЕЦЬКА ОСВІТНЯ ГАЛУЗЬ та ФІЗИЧНА КУЛЬТУРА</w:t>
      </w:r>
    </w:p>
    <w:p w:rsidR="00043721" w:rsidRPr="00661B30" w:rsidRDefault="00043721" w:rsidP="0047494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Мистецтво. 5–6 класи (інтегрований курс)</w:t>
      </w:r>
    </w:p>
    <w:p w:rsidR="00043721" w:rsidRPr="00661B30" w:rsidRDefault="00043721" w:rsidP="0047494D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Масол Л. М.,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Просіна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В.</w:t>
      </w:r>
    </w:p>
    <w:p w:rsidR="00043721" w:rsidRPr="00661B30" w:rsidRDefault="00043721" w:rsidP="0047494D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795 від 12.07.2021</w:t>
      </w:r>
    </w:p>
    <w:p w:rsidR="00043721" w:rsidRPr="00661B30" w:rsidRDefault="00043721" w:rsidP="0047494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Мистецтво. 7–9 класи (інтегрований курс)</w:t>
      </w:r>
    </w:p>
    <w:p w:rsidR="00043721" w:rsidRPr="00661B30" w:rsidRDefault="00043721" w:rsidP="0047494D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Масол Л. М.</w:t>
      </w:r>
    </w:p>
    <w:p w:rsidR="00043721" w:rsidRPr="00661B30" w:rsidRDefault="00043721" w:rsidP="0047494D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883 від 24.07.2023</w:t>
      </w:r>
    </w:p>
    <w:p w:rsidR="00043721" w:rsidRPr="00661B30" w:rsidRDefault="00043721" w:rsidP="0047494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Фізична культура. 5–9 класи</w:t>
      </w:r>
    </w:p>
    <w:p w:rsidR="00043721" w:rsidRPr="00661B30" w:rsidRDefault="00043721" w:rsidP="0047494D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Автори: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Педан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 С.,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Коломоєць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 А., </w:t>
      </w:r>
      <w:proofErr w:type="spellStart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Боляк</w:t>
      </w:r>
      <w:proofErr w:type="spellEnd"/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 А. та ін.</w:t>
      </w:r>
    </w:p>
    <w:p w:rsidR="00043721" w:rsidRPr="00661B30" w:rsidRDefault="00043721" w:rsidP="0047494D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Реквізити </w:t>
      </w:r>
      <w:proofErr w:type="spellStart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грифа</w:t>
      </w:r>
      <w:proofErr w:type="spellEnd"/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 МОН № 1226 від 10.10.2023 (або Наказ МОН № 795 від 12.07.2021 із подальшими змінами)</w:t>
      </w:r>
    </w:p>
    <w:p w:rsidR="00641713" w:rsidRPr="00661B30" w:rsidRDefault="00641713" w:rsidP="0047494D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Примітка. Цей перелік не є вичерпним і може доповнюватися іншими навчальними та модельними програмами, які отримали відповідний гриф Міністерства освіти і науки України). </w:t>
      </w:r>
    </w:p>
    <w:p w:rsidR="005B545C" w:rsidRPr="00661B30" w:rsidRDefault="005B545C" w:rsidP="00661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7560E" w:rsidRPr="00661B30" w:rsidRDefault="0047494D" w:rsidP="00661B3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</w:t>
      </w:r>
      <w:r w:rsidR="00B7560E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VII. ВНУТРІШНЯ СИСТЕМА ЗАБЕЗПЕЧЕННЯ ЯКОСТІ ОСВІТИ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Внутрішня система забезпечення якості освіти (ВСЗЯО) в Рівненському ліцеї «Колегіум» спрямована на постійне вдосконалення освітнього процесу, стратегічного планування, формування довіри між усіма учасниками та розвиток кадрового потенціалу закладу.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7.1. ВСЗЯО ліцею функціонує за такими основними напрямами:</w:t>
      </w:r>
    </w:p>
    <w:p w:rsidR="00B7560E" w:rsidRPr="00661B30" w:rsidRDefault="00B7560E" w:rsidP="0047494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Освітнє середовище закладу освіти: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забезпечення безпечних, здорових, комфортних та інклюзивних умов для навчання та праці.</w:t>
      </w:r>
    </w:p>
    <w:p w:rsidR="00B7560E" w:rsidRPr="00661B30" w:rsidRDefault="00B7560E" w:rsidP="0047494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Система оцінювання здобувачів освіти: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застосування чітких, прозорих, об'єктивних та зрозумілих для учнів критеріїв і процедур оцінювання за групами результатів.</w:t>
      </w:r>
    </w:p>
    <w:p w:rsidR="00B7560E" w:rsidRPr="00661B30" w:rsidRDefault="00B7560E" w:rsidP="0047494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Педагогічна діяльність педагогічних працівників: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постійне підвищення кваліфікації, академічна свобода, методичний супровід та використання сучасних технологій.</w:t>
      </w:r>
    </w:p>
    <w:p w:rsidR="00B7560E" w:rsidRPr="00661B30" w:rsidRDefault="00B7560E" w:rsidP="0047494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Управлінські процеси закладу освіти: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ефективне стратегічне планування, відкритість діяльності, залучення громадськості та батьківської спільноти до прийняття рішень.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7.2. Моніторинг якості освіти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ліцеї на постійній основі здійснюється внутрішній моніторинг якості освіти (шляхом опитування учнів та батьків, проведення діагностичних робіт, аналізу навчальних досягнень здобувачів).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Детальний опис процедур, критеріїв та інструментів ВСЗЯО визначено в окремому </w:t>
      </w:r>
      <w:r w:rsidRPr="00661B30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Положенні про внутрішню систему забезпечення якості освіти Рівненського ліцею «Колегіум»</w:t>
      </w:r>
      <w:r w:rsidRPr="00661B30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B7560E" w:rsidRPr="00661B30" w:rsidRDefault="0047494D" w:rsidP="004749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</w:t>
      </w:r>
      <w:r w:rsidR="00B7560E"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VIII. ЗАБЕЗПЕЧЕННЯ АКАДЕМІЧНОЇ ДОБРОЧЕСНОСТІ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Забезпечення академічної доброчесності є фундаментальною основою освітнього процесу в Рівненському ліцеї «Колегіум». Робота закладу в цьому напрямі 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базується на переході від репресивних заходів до активної просвітницької роботи з формування внутрішніх цінностей та етичних норм у всіх учасників освітнього процесу (вчителів, учнів, батьків).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8.1. Дотримання академічної доброчесності педагогічними працівниками передбачає:</w:t>
      </w:r>
    </w:p>
    <w:p w:rsidR="00B7560E" w:rsidRPr="00661B30" w:rsidRDefault="00B7560E" w:rsidP="0047494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Посилання на джерела інформації у разі використання сторонніх матеріалів (зокрема цифрових ресурсів та ШІ-утиліт).</w:t>
      </w:r>
    </w:p>
    <w:p w:rsidR="00B7560E" w:rsidRPr="00661B30" w:rsidRDefault="00B7560E" w:rsidP="0047494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Об'єктивне, неупереджене та прозоре оцінювання результатів навчання учнів за групами результатів.</w:t>
      </w:r>
    </w:p>
    <w:p w:rsidR="00B7560E" w:rsidRPr="00661B30" w:rsidRDefault="00B7560E" w:rsidP="0047494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Надання якісних освітніх послуг із дотриманням вимог чинного законодавства.</w:t>
      </w:r>
    </w:p>
    <w:p w:rsidR="00B7560E" w:rsidRPr="00661B30" w:rsidRDefault="00B7560E" w:rsidP="0047494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Запобігання та протидію будь-яким проявам плагіату, списування, фальсифікації та корупції.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8.2. Дотримання академічної доброчесності здобувачами освіти передбачає:</w:t>
      </w:r>
    </w:p>
    <w:p w:rsidR="00B7560E" w:rsidRPr="00661B30" w:rsidRDefault="00B7560E" w:rsidP="0047494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Самостійне виконання навчальних завдань, завдань поточного та підсумкового оцінювання (без списування, використання непередбачених допоміжних матеріалів чи несанкціонованої допомоги третіх осіб).</w:t>
      </w:r>
    </w:p>
    <w:p w:rsidR="00B7560E" w:rsidRPr="00661B30" w:rsidRDefault="00B7560E" w:rsidP="0047494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Посилання на джерела інформації при використанні ідей, текстів, графічних чи інших матеріалів у дослідницьких і творчих роботах.</w:t>
      </w:r>
    </w:p>
    <w:p w:rsidR="00B7560E" w:rsidRPr="00661B30" w:rsidRDefault="00B7560E" w:rsidP="0047494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Повагу до інтелектуальних здобутків інших осіб та формування свідомого ставлення до особистого навчання.</w:t>
      </w:r>
    </w:p>
    <w:p w:rsidR="00B7560E" w:rsidRPr="00661B30" w:rsidRDefault="00B7560E" w:rsidP="00474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8.3. Механізми забезпечення доброчесності: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ліцеї впроваджуються систематичні заходи (бесіди, виховні години, тренінги, інструктажі), спрямовані на популяризацію етичних норм та формування культури академічної доброчесності. У разі виявлення фактів порушення доброчесності, заходи реагування застосовуються відповідно до окремого </w:t>
      </w:r>
      <w:r w:rsidRPr="00661B3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Положення про академічну доброчесність Рівненського ліцею «Колегіум»</w:t>
      </w:r>
      <w:r w:rsidRPr="00661B3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55137" w:rsidRPr="00661B30" w:rsidRDefault="0065513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55137" w:rsidRPr="00661B30" w:rsidRDefault="0065513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55137" w:rsidRPr="00661B30" w:rsidRDefault="0065513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55137" w:rsidRPr="00661B30" w:rsidRDefault="0065513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57C7" w:rsidRPr="00661B30" w:rsidRDefault="006457C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57C7" w:rsidRPr="00661B30" w:rsidRDefault="006457C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57C7" w:rsidRPr="00661B30" w:rsidRDefault="006457C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57C7" w:rsidRPr="00661B30" w:rsidRDefault="006457C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57C7" w:rsidRPr="00661B30" w:rsidRDefault="006457C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457C7" w:rsidRPr="00661B30" w:rsidRDefault="006457C7" w:rsidP="00661B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6457C7" w:rsidRPr="00661B30" w:rsidSect="001E5D91">
      <w:type w:val="continuous"/>
      <w:pgSz w:w="11906" w:h="16838" w:code="9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9B6"/>
    <w:multiLevelType w:val="multilevel"/>
    <w:tmpl w:val="2D42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D21DB"/>
    <w:multiLevelType w:val="multilevel"/>
    <w:tmpl w:val="FBA4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82FE3"/>
    <w:multiLevelType w:val="multilevel"/>
    <w:tmpl w:val="939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D0FF0"/>
    <w:multiLevelType w:val="multilevel"/>
    <w:tmpl w:val="25E0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313CF"/>
    <w:multiLevelType w:val="multilevel"/>
    <w:tmpl w:val="6582B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C0D23"/>
    <w:multiLevelType w:val="multilevel"/>
    <w:tmpl w:val="6A3E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D342F"/>
    <w:multiLevelType w:val="multilevel"/>
    <w:tmpl w:val="6866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52EF8"/>
    <w:multiLevelType w:val="multilevel"/>
    <w:tmpl w:val="4F6C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2A4E83"/>
    <w:multiLevelType w:val="multilevel"/>
    <w:tmpl w:val="83D6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0C1CE9"/>
    <w:multiLevelType w:val="multilevel"/>
    <w:tmpl w:val="A35E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70D08"/>
    <w:multiLevelType w:val="multilevel"/>
    <w:tmpl w:val="4E348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A42EA9"/>
    <w:multiLevelType w:val="multilevel"/>
    <w:tmpl w:val="6D745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DA1FD3"/>
    <w:multiLevelType w:val="multilevel"/>
    <w:tmpl w:val="2CFC2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5A35B2"/>
    <w:multiLevelType w:val="multilevel"/>
    <w:tmpl w:val="5282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BA0FDD"/>
    <w:multiLevelType w:val="multilevel"/>
    <w:tmpl w:val="6B72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790326"/>
    <w:multiLevelType w:val="multilevel"/>
    <w:tmpl w:val="06A8B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EF3F4C"/>
    <w:multiLevelType w:val="multilevel"/>
    <w:tmpl w:val="307E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02DD4"/>
    <w:multiLevelType w:val="multilevel"/>
    <w:tmpl w:val="C24A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A97E76"/>
    <w:multiLevelType w:val="multilevel"/>
    <w:tmpl w:val="93F2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762C14"/>
    <w:multiLevelType w:val="multilevel"/>
    <w:tmpl w:val="4E22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B11785"/>
    <w:multiLevelType w:val="multilevel"/>
    <w:tmpl w:val="087C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074F22"/>
    <w:multiLevelType w:val="multilevel"/>
    <w:tmpl w:val="035E9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D67104"/>
    <w:multiLevelType w:val="multilevel"/>
    <w:tmpl w:val="F41A2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DD5014"/>
    <w:multiLevelType w:val="multilevel"/>
    <w:tmpl w:val="D09C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43441C"/>
    <w:multiLevelType w:val="multilevel"/>
    <w:tmpl w:val="5720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C94E3E"/>
    <w:multiLevelType w:val="multilevel"/>
    <w:tmpl w:val="EA5C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9856B1"/>
    <w:multiLevelType w:val="multilevel"/>
    <w:tmpl w:val="2350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982674"/>
    <w:multiLevelType w:val="multilevel"/>
    <w:tmpl w:val="B80E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8B18AC"/>
    <w:multiLevelType w:val="multilevel"/>
    <w:tmpl w:val="7886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790F87"/>
    <w:multiLevelType w:val="multilevel"/>
    <w:tmpl w:val="D514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7E17EE"/>
    <w:multiLevelType w:val="multilevel"/>
    <w:tmpl w:val="904C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F870A0"/>
    <w:multiLevelType w:val="multilevel"/>
    <w:tmpl w:val="D432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6C40D5"/>
    <w:multiLevelType w:val="multilevel"/>
    <w:tmpl w:val="C7DA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A939A8"/>
    <w:multiLevelType w:val="multilevel"/>
    <w:tmpl w:val="59E8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C15454"/>
    <w:multiLevelType w:val="multilevel"/>
    <w:tmpl w:val="C80E7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DF5D86"/>
    <w:multiLevelType w:val="multilevel"/>
    <w:tmpl w:val="6C72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4075D3"/>
    <w:multiLevelType w:val="multilevel"/>
    <w:tmpl w:val="F3EA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2"/>
  </w:num>
  <w:num w:numId="3">
    <w:abstractNumId w:val="36"/>
  </w:num>
  <w:num w:numId="4">
    <w:abstractNumId w:val="11"/>
  </w:num>
  <w:num w:numId="5">
    <w:abstractNumId w:val="21"/>
  </w:num>
  <w:num w:numId="6">
    <w:abstractNumId w:val="14"/>
  </w:num>
  <w:num w:numId="7">
    <w:abstractNumId w:val="26"/>
  </w:num>
  <w:num w:numId="8">
    <w:abstractNumId w:val="17"/>
  </w:num>
  <w:num w:numId="9">
    <w:abstractNumId w:val="27"/>
  </w:num>
  <w:num w:numId="10">
    <w:abstractNumId w:val="35"/>
  </w:num>
  <w:num w:numId="11">
    <w:abstractNumId w:val="9"/>
  </w:num>
  <w:num w:numId="12">
    <w:abstractNumId w:val="28"/>
  </w:num>
  <w:num w:numId="13">
    <w:abstractNumId w:val="33"/>
  </w:num>
  <w:num w:numId="14">
    <w:abstractNumId w:val="24"/>
  </w:num>
  <w:num w:numId="15">
    <w:abstractNumId w:val="7"/>
  </w:num>
  <w:num w:numId="16">
    <w:abstractNumId w:val="18"/>
  </w:num>
  <w:num w:numId="17">
    <w:abstractNumId w:val="22"/>
  </w:num>
  <w:num w:numId="18">
    <w:abstractNumId w:val="16"/>
  </w:num>
  <w:num w:numId="19">
    <w:abstractNumId w:val="32"/>
  </w:num>
  <w:num w:numId="20">
    <w:abstractNumId w:val="34"/>
  </w:num>
  <w:num w:numId="21">
    <w:abstractNumId w:val="30"/>
  </w:num>
  <w:num w:numId="22">
    <w:abstractNumId w:val="31"/>
  </w:num>
  <w:num w:numId="23">
    <w:abstractNumId w:val="23"/>
  </w:num>
  <w:num w:numId="24">
    <w:abstractNumId w:val="19"/>
  </w:num>
  <w:num w:numId="25">
    <w:abstractNumId w:val="1"/>
  </w:num>
  <w:num w:numId="26">
    <w:abstractNumId w:val="3"/>
  </w:num>
  <w:num w:numId="27">
    <w:abstractNumId w:val="2"/>
  </w:num>
  <w:num w:numId="28">
    <w:abstractNumId w:val="5"/>
  </w:num>
  <w:num w:numId="29">
    <w:abstractNumId w:val="0"/>
  </w:num>
  <w:num w:numId="30">
    <w:abstractNumId w:val="15"/>
  </w:num>
  <w:num w:numId="31">
    <w:abstractNumId w:val="29"/>
  </w:num>
  <w:num w:numId="32">
    <w:abstractNumId w:val="10"/>
  </w:num>
  <w:num w:numId="33">
    <w:abstractNumId w:val="6"/>
  </w:num>
  <w:num w:numId="34">
    <w:abstractNumId w:val="13"/>
  </w:num>
  <w:num w:numId="35">
    <w:abstractNumId w:val="20"/>
  </w:num>
  <w:num w:numId="36">
    <w:abstractNumId w:val="4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45C"/>
    <w:rsid w:val="00030E4A"/>
    <w:rsid w:val="00043721"/>
    <w:rsid w:val="001E5D91"/>
    <w:rsid w:val="0047494D"/>
    <w:rsid w:val="004F7466"/>
    <w:rsid w:val="005B545C"/>
    <w:rsid w:val="00641713"/>
    <w:rsid w:val="006457C7"/>
    <w:rsid w:val="00655137"/>
    <w:rsid w:val="00661B30"/>
    <w:rsid w:val="00671956"/>
    <w:rsid w:val="009A210A"/>
    <w:rsid w:val="009A52B7"/>
    <w:rsid w:val="009C0119"/>
    <w:rsid w:val="00A768CF"/>
    <w:rsid w:val="00B7560E"/>
    <w:rsid w:val="00BC0D21"/>
    <w:rsid w:val="00C05CCA"/>
    <w:rsid w:val="00E36BEC"/>
    <w:rsid w:val="00EE38AA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28883-585E-4703-9432-39C491EA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641713"/>
    <w:pPr>
      <w:ind w:left="720"/>
      <w:contextualSpacing/>
    </w:pPr>
  </w:style>
  <w:style w:type="table" w:styleId="a5">
    <w:name w:val="Table Grid"/>
    <w:basedOn w:val="a1"/>
    <w:uiPriority w:val="39"/>
    <w:rsid w:val="00661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C0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0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0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3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47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96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0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03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5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7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94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1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2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93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9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42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5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83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1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88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96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5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3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5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6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2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7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89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20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453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51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97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27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69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2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ЗАВУЧ</cp:lastModifiedBy>
  <cp:revision>6</cp:revision>
  <cp:lastPrinted>2026-09-08T11:48:00Z</cp:lastPrinted>
  <dcterms:created xsi:type="dcterms:W3CDTF">2026-07-16T12:24:00Z</dcterms:created>
  <dcterms:modified xsi:type="dcterms:W3CDTF">2026-09-08T12:08:00Z</dcterms:modified>
</cp:coreProperties>
</file>